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655DC3" w:rsidRDefault="00C25A57" w:rsidP="00EE43FE">
      <w:pPr>
        <w:spacing w:before="240" w:after="240" w:line="360" w:lineRule="auto"/>
        <w:jc w:val="both"/>
        <w:rPr>
          <w:rFonts w:ascii="Palatino Linotype" w:hAnsi="Palatino Linotype" w:cs="Arial"/>
        </w:rPr>
      </w:pPr>
      <w:r w:rsidRPr="00655DC3">
        <w:rPr>
          <w:rFonts w:ascii="Palatino Linotype" w:hAnsi="Palatino Linotype" w:cs="Arial"/>
        </w:rPr>
        <w:t>R</w:t>
      </w:r>
      <w:r w:rsidR="00476727" w:rsidRPr="00655DC3">
        <w:rPr>
          <w:rFonts w:ascii="Palatino Linotype" w:hAnsi="Palatino Linotype" w:cs="Arial"/>
        </w:rPr>
        <w:t>esolución del Pleno del Ins</w:t>
      </w:r>
      <w:r w:rsidR="00D2681A" w:rsidRPr="00655DC3">
        <w:rPr>
          <w:rFonts w:ascii="Palatino Linotype" w:hAnsi="Palatino Linotype" w:cs="Arial"/>
        </w:rPr>
        <w:t>0</w:t>
      </w:r>
      <w:r w:rsidR="00476727" w:rsidRPr="00655DC3">
        <w:rPr>
          <w:rFonts w:ascii="Palatino Linotype" w:hAnsi="Palatino Linotype" w:cs="Arial"/>
        </w:rPr>
        <w:t>tituto de Transparencia, Acceso a la Información Pública y Protección de Datos Personales del Estado de México y Municipios, con domicili</w:t>
      </w:r>
      <w:r w:rsidR="00660AB3" w:rsidRPr="00655DC3">
        <w:rPr>
          <w:rFonts w:ascii="Palatino Linotype" w:hAnsi="Palatino Linotype" w:cs="Arial"/>
        </w:rPr>
        <w:t xml:space="preserve">o en Metepec, Estado de México, a </w:t>
      </w:r>
      <w:r w:rsidR="006A0EA9" w:rsidRPr="00655DC3">
        <w:rPr>
          <w:rFonts w:ascii="Palatino Linotype" w:hAnsi="Palatino Linotype" w:cs="Arial"/>
        </w:rPr>
        <w:t xml:space="preserve">veintitrés de enero </w:t>
      </w:r>
      <w:r w:rsidR="00660AB3" w:rsidRPr="00655DC3">
        <w:rPr>
          <w:rFonts w:ascii="Palatino Linotype" w:hAnsi="Palatino Linotype" w:cs="Arial"/>
        </w:rPr>
        <w:t>de dos mil dieci</w:t>
      </w:r>
      <w:r w:rsidR="006A0EA9" w:rsidRPr="00655DC3">
        <w:rPr>
          <w:rFonts w:ascii="Palatino Linotype" w:hAnsi="Palatino Linotype" w:cs="Arial"/>
        </w:rPr>
        <w:t>nueve</w:t>
      </w:r>
      <w:r w:rsidR="00476727" w:rsidRPr="00655DC3">
        <w:rPr>
          <w:rFonts w:ascii="Palatino Linotype" w:hAnsi="Palatino Linotype" w:cs="Arial"/>
        </w:rPr>
        <w:t xml:space="preserve">. </w:t>
      </w:r>
    </w:p>
    <w:p w:rsidR="004A530D" w:rsidRPr="00655DC3" w:rsidRDefault="00D06012" w:rsidP="004C05A8">
      <w:pPr>
        <w:spacing w:before="240" w:after="240" w:line="360" w:lineRule="auto"/>
        <w:jc w:val="both"/>
        <w:rPr>
          <w:rFonts w:ascii="Palatino Linotype" w:hAnsi="Palatino Linotype"/>
          <w:b/>
        </w:rPr>
      </w:pPr>
      <w:r w:rsidRPr="00655DC3">
        <w:rPr>
          <w:rFonts w:ascii="Palatino Linotype" w:hAnsi="Palatino Linotype" w:cs="Arial"/>
          <w:b/>
        </w:rPr>
        <w:t>VISTO</w:t>
      </w:r>
      <w:r w:rsidR="006E1FCB" w:rsidRPr="00655DC3">
        <w:rPr>
          <w:rFonts w:ascii="Palatino Linotype" w:hAnsi="Palatino Linotype" w:cs="Arial"/>
          <w:b/>
        </w:rPr>
        <w:t>S</w:t>
      </w:r>
      <w:r w:rsidR="006E1FCB" w:rsidRPr="00655DC3">
        <w:rPr>
          <w:rFonts w:ascii="Palatino Linotype" w:hAnsi="Palatino Linotype" w:cs="Arial"/>
        </w:rPr>
        <w:t xml:space="preserve"> los</w:t>
      </w:r>
      <w:r w:rsidR="009A618A" w:rsidRPr="00655DC3">
        <w:rPr>
          <w:rFonts w:ascii="Palatino Linotype" w:hAnsi="Palatino Linotype" w:cs="Arial"/>
        </w:rPr>
        <w:t xml:space="preserve"> </w:t>
      </w:r>
      <w:r w:rsidRPr="00655DC3">
        <w:rPr>
          <w:rFonts w:ascii="Palatino Linotype" w:hAnsi="Palatino Linotype" w:cs="Arial"/>
        </w:rPr>
        <w:t>expediente</w:t>
      </w:r>
      <w:r w:rsidR="006E1FCB" w:rsidRPr="00655DC3">
        <w:rPr>
          <w:rFonts w:ascii="Palatino Linotype" w:hAnsi="Palatino Linotype" w:cs="Arial"/>
        </w:rPr>
        <w:t>s</w:t>
      </w:r>
      <w:r w:rsidRPr="00655DC3">
        <w:rPr>
          <w:rFonts w:ascii="Palatino Linotype" w:hAnsi="Palatino Linotype" w:cs="Arial"/>
        </w:rPr>
        <w:t xml:space="preserve"> formado</w:t>
      </w:r>
      <w:r w:rsidR="006E1FCB" w:rsidRPr="00655DC3">
        <w:rPr>
          <w:rFonts w:ascii="Palatino Linotype" w:hAnsi="Palatino Linotype" w:cs="Arial"/>
        </w:rPr>
        <w:t>s</w:t>
      </w:r>
      <w:r w:rsidRPr="00655DC3">
        <w:rPr>
          <w:rFonts w:ascii="Palatino Linotype" w:hAnsi="Palatino Linotype" w:cs="Arial"/>
        </w:rPr>
        <w:t xml:space="preserve"> con motivo de</w:t>
      </w:r>
      <w:r w:rsidR="00C84522" w:rsidRPr="00655DC3">
        <w:rPr>
          <w:rFonts w:ascii="Palatino Linotype" w:hAnsi="Palatino Linotype" w:cs="Arial"/>
        </w:rPr>
        <w:t xml:space="preserve"> </w:t>
      </w:r>
      <w:r w:rsidRPr="00655DC3">
        <w:rPr>
          <w:rFonts w:ascii="Palatino Linotype" w:hAnsi="Palatino Linotype" w:cs="Arial"/>
        </w:rPr>
        <w:t>l</w:t>
      </w:r>
      <w:r w:rsidR="00C84522" w:rsidRPr="00655DC3">
        <w:rPr>
          <w:rFonts w:ascii="Palatino Linotype" w:hAnsi="Palatino Linotype" w:cs="Arial"/>
        </w:rPr>
        <w:t>os</w:t>
      </w:r>
      <w:r w:rsidR="009A618A" w:rsidRPr="00655DC3">
        <w:rPr>
          <w:rFonts w:ascii="Palatino Linotype" w:hAnsi="Palatino Linotype" w:cs="Arial"/>
        </w:rPr>
        <w:t xml:space="preserve"> </w:t>
      </w:r>
      <w:r w:rsidRPr="00655DC3">
        <w:rPr>
          <w:rFonts w:ascii="Palatino Linotype" w:hAnsi="Palatino Linotype" w:cs="Arial"/>
        </w:rPr>
        <w:t>recurso</w:t>
      </w:r>
      <w:r w:rsidR="00C84522" w:rsidRPr="00655DC3">
        <w:rPr>
          <w:rFonts w:ascii="Palatino Linotype" w:hAnsi="Palatino Linotype" w:cs="Arial"/>
        </w:rPr>
        <w:t>s</w:t>
      </w:r>
      <w:r w:rsidRPr="00655DC3">
        <w:rPr>
          <w:rFonts w:ascii="Palatino Linotype" w:hAnsi="Palatino Linotype" w:cs="Arial"/>
        </w:rPr>
        <w:t xml:space="preserve"> de revisión </w:t>
      </w:r>
      <w:r w:rsidR="00227EE3" w:rsidRPr="00655DC3">
        <w:rPr>
          <w:rFonts w:ascii="Palatino Linotype" w:hAnsi="Palatino Linotype" w:cs="Arial"/>
          <w:b/>
        </w:rPr>
        <w:t>0</w:t>
      </w:r>
      <w:r w:rsidR="001737F3" w:rsidRPr="00655DC3">
        <w:rPr>
          <w:rFonts w:ascii="Palatino Linotype" w:hAnsi="Palatino Linotype" w:cs="Arial"/>
          <w:b/>
        </w:rPr>
        <w:t>4369</w:t>
      </w:r>
      <w:r w:rsidR="00BA5008" w:rsidRPr="00655DC3">
        <w:rPr>
          <w:rFonts w:ascii="Palatino Linotype" w:hAnsi="Palatino Linotype" w:cs="Arial"/>
          <w:b/>
        </w:rPr>
        <w:t>/INFOEM/IP/RR/2018</w:t>
      </w:r>
      <w:r w:rsidR="00C84522" w:rsidRPr="00655DC3">
        <w:rPr>
          <w:rFonts w:ascii="Palatino Linotype" w:hAnsi="Palatino Linotype" w:cs="Arial"/>
          <w:b/>
        </w:rPr>
        <w:t xml:space="preserve"> y 0</w:t>
      </w:r>
      <w:r w:rsidR="0007759F" w:rsidRPr="00655DC3">
        <w:rPr>
          <w:rFonts w:ascii="Palatino Linotype" w:hAnsi="Palatino Linotype" w:cs="Arial"/>
          <w:b/>
        </w:rPr>
        <w:t>43</w:t>
      </w:r>
      <w:r w:rsidR="001737F3" w:rsidRPr="00655DC3">
        <w:rPr>
          <w:rFonts w:ascii="Palatino Linotype" w:hAnsi="Palatino Linotype" w:cs="Arial"/>
          <w:b/>
        </w:rPr>
        <w:t>70</w:t>
      </w:r>
      <w:r w:rsidR="00C84522" w:rsidRPr="00655DC3">
        <w:rPr>
          <w:rFonts w:ascii="Palatino Linotype" w:hAnsi="Palatino Linotype" w:cs="Arial"/>
          <w:b/>
        </w:rPr>
        <w:t>/INFOEM/IP/RR/2018</w:t>
      </w:r>
      <w:r w:rsidR="00643CCD" w:rsidRPr="00655DC3">
        <w:rPr>
          <w:rFonts w:ascii="Palatino Linotype" w:hAnsi="Palatino Linotype" w:cs="Arial"/>
        </w:rPr>
        <w:t xml:space="preserve">, </w:t>
      </w:r>
      <w:r w:rsidR="007C1B36" w:rsidRPr="00655DC3">
        <w:rPr>
          <w:rFonts w:ascii="Palatino Linotype" w:hAnsi="Palatino Linotype" w:cs="Arial"/>
        </w:rPr>
        <w:t>interpuesto</w:t>
      </w:r>
      <w:r w:rsidR="00C84522" w:rsidRPr="00655DC3">
        <w:rPr>
          <w:rFonts w:ascii="Palatino Linotype" w:hAnsi="Palatino Linotype" w:cs="Arial"/>
        </w:rPr>
        <w:t>s</w:t>
      </w:r>
      <w:r w:rsidR="00000739" w:rsidRPr="00655DC3">
        <w:rPr>
          <w:rFonts w:ascii="Palatino Linotype" w:hAnsi="Palatino Linotype" w:cs="Arial"/>
        </w:rPr>
        <w:t xml:space="preserve"> por</w:t>
      </w:r>
      <w:r w:rsidR="00421441" w:rsidRPr="00655DC3">
        <w:rPr>
          <w:rFonts w:ascii="Palatino Linotype" w:hAnsi="Palatino Linotype" w:cs="Arial"/>
          <w:b/>
        </w:rPr>
        <w:t xml:space="preserve"> </w:t>
      </w:r>
      <w:proofErr w:type="spellStart"/>
      <w:r w:rsidR="00AA42C5" w:rsidRPr="00655DC3">
        <w:rPr>
          <w:rFonts w:ascii="Palatino Linotype" w:hAnsi="Palatino Linotype" w:cs="Arial"/>
          <w:b/>
        </w:rPr>
        <w:t>xxxxxxx</w:t>
      </w:r>
      <w:proofErr w:type="spellEnd"/>
      <w:r w:rsidR="00AA42C5" w:rsidRPr="00655DC3">
        <w:rPr>
          <w:rFonts w:ascii="Palatino Linotype" w:hAnsi="Palatino Linotype" w:cs="Arial"/>
          <w:b/>
        </w:rPr>
        <w:t xml:space="preserve"> </w:t>
      </w:r>
      <w:proofErr w:type="spellStart"/>
      <w:r w:rsidR="00AA42C5" w:rsidRPr="00655DC3">
        <w:rPr>
          <w:rFonts w:ascii="Palatino Linotype" w:hAnsi="Palatino Linotype" w:cs="Arial"/>
          <w:b/>
        </w:rPr>
        <w:t>xxxxx</w:t>
      </w:r>
      <w:proofErr w:type="spellEnd"/>
      <w:r w:rsidR="00AA42C5" w:rsidRPr="00655DC3">
        <w:rPr>
          <w:rFonts w:ascii="Palatino Linotype" w:hAnsi="Palatino Linotype" w:cs="Arial"/>
          <w:b/>
        </w:rPr>
        <w:t xml:space="preserve"> </w:t>
      </w:r>
      <w:proofErr w:type="spellStart"/>
      <w:r w:rsidR="00AA42C5" w:rsidRPr="00655DC3">
        <w:rPr>
          <w:rFonts w:ascii="Palatino Linotype" w:hAnsi="Palatino Linotype" w:cs="Arial"/>
          <w:b/>
        </w:rPr>
        <w:t>xxxxxx</w:t>
      </w:r>
      <w:proofErr w:type="spellEnd"/>
      <w:r w:rsidR="007041E8" w:rsidRPr="00655DC3">
        <w:rPr>
          <w:rFonts w:ascii="Palatino Linotype" w:hAnsi="Palatino Linotype" w:cs="Arial"/>
        </w:rPr>
        <w:t>,</w:t>
      </w:r>
      <w:r w:rsidRPr="00655DC3">
        <w:rPr>
          <w:rFonts w:ascii="Palatino Linotype" w:hAnsi="Palatino Linotype" w:cs="Arial"/>
          <w:b/>
        </w:rPr>
        <w:t xml:space="preserve"> </w:t>
      </w:r>
      <w:r w:rsidRPr="00655DC3">
        <w:rPr>
          <w:rFonts w:ascii="Palatino Linotype" w:hAnsi="Palatino Linotype" w:cs="Arial"/>
        </w:rPr>
        <w:t>en lo sucesivo</w:t>
      </w:r>
      <w:r w:rsidR="00643CCD" w:rsidRPr="00655DC3">
        <w:rPr>
          <w:rFonts w:ascii="Palatino Linotype" w:hAnsi="Palatino Linotype" w:cs="Arial"/>
          <w:b/>
        </w:rPr>
        <w:t xml:space="preserve"> </w:t>
      </w:r>
      <w:r w:rsidR="0083654A" w:rsidRPr="00655DC3">
        <w:rPr>
          <w:rFonts w:ascii="Palatino Linotype" w:hAnsi="Palatino Linotype" w:cs="Arial"/>
        </w:rPr>
        <w:t>el</w:t>
      </w:r>
      <w:r w:rsidR="00B05E70" w:rsidRPr="00655DC3">
        <w:rPr>
          <w:rFonts w:ascii="Palatino Linotype" w:hAnsi="Palatino Linotype" w:cs="Arial"/>
        </w:rPr>
        <w:t xml:space="preserve"> </w:t>
      </w:r>
      <w:r w:rsidR="00B05E70" w:rsidRPr="00655DC3">
        <w:rPr>
          <w:rFonts w:ascii="Palatino Linotype" w:hAnsi="Palatino Linotype" w:cs="Arial"/>
          <w:b/>
        </w:rPr>
        <w:t>RECURRENTE</w:t>
      </w:r>
      <w:r w:rsidRPr="00655DC3">
        <w:rPr>
          <w:rFonts w:ascii="Palatino Linotype" w:hAnsi="Palatino Linotype" w:cs="Arial"/>
          <w:b/>
        </w:rPr>
        <w:t>,</w:t>
      </w:r>
      <w:r w:rsidRPr="00655DC3">
        <w:rPr>
          <w:rFonts w:ascii="Palatino Linotype" w:hAnsi="Palatino Linotype" w:cs="Arial"/>
        </w:rPr>
        <w:t xml:space="preserve"> en contra de la</w:t>
      </w:r>
      <w:r w:rsidR="0083654A" w:rsidRPr="00655DC3">
        <w:rPr>
          <w:rFonts w:ascii="Palatino Linotype" w:hAnsi="Palatino Linotype" w:cs="Arial"/>
        </w:rPr>
        <w:t xml:space="preserve"> falta de respuesta a sus solicitudes por parte del </w:t>
      </w:r>
      <w:r w:rsidR="0083654A" w:rsidRPr="00655DC3">
        <w:rPr>
          <w:rFonts w:ascii="Palatino Linotype" w:hAnsi="Palatino Linotype" w:cs="Arial"/>
          <w:b/>
        </w:rPr>
        <w:t>Ayuntamiento de</w:t>
      </w:r>
      <w:r w:rsidR="004A7601" w:rsidRPr="00655DC3">
        <w:rPr>
          <w:rFonts w:ascii="Palatino Linotype" w:hAnsi="Palatino Linotype" w:cs="Arial"/>
          <w:b/>
        </w:rPr>
        <w:t xml:space="preserve"> San Felipe del Progreso</w:t>
      </w:r>
      <w:r w:rsidR="00706931" w:rsidRPr="00655DC3">
        <w:rPr>
          <w:rFonts w:ascii="Palatino Linotype" w:hAnsi="Palatino Linotype" w:cs="Arial"/>
          <w:b/>
        </w:rPr>
        <w:t>,</w:t>
      </w:r>
      <w:r w:rsidR="00BA5008" w:rsidRPr="00655DC3">
        <w:rPr>
          <w:rFonts w:ascii="Palatino Linotype" w:hAnsi="Palatino Linotype" w:cs="Arial"/>
          <w:b/>
        </w:rPr>
        <w:t xml:space="preserve"> </w:t>
      </w:r>
      <w:r w:rsidRPr="00655DC3">
        <w:rPr>
          <w:rFonts w:ascii="Palatino Linotype" w:hAnsi="Palatino Linotype" w:cs="Arial"/>
        </w:rPr>
        <w:t xml:space="preserve">en lo sucesivo </w:t>
      </w:r>
      <w:r w:rsidR="007A1102" w:rsidRPr="00655DC3">
        <w:rPr>
          <w:rFonts w:ascii="Palatino Linotype" w:hAnsi="Palatino Linotype" w:cs="Arial"/>
        </w:rPr>
        <w:t xml:space="preserve">el </w:t>
      </w:r>
      <w:r w:rsidRPr="00655DC3">
        <w:rPr>
          <w:rFonts w:ascii="Palatino Linotype" w:hAnsi="Palatino Linotype" w:cs="Arial"/>
          <w:b/>
        </w:rPr>
        <w:t xml:space="preserve">SUJETO OBLIGADO, </w:t>
      </w:r>
      <w:r w:rsidRPr="00655DC3">
        <w:rPr>
          <w:rFonts w:ascii="Palatino Linotype" w:hAnsi="Palatino Linotype" w:cs="Arial"/>
        </w:rPr>
        <w:t>se</w:t>
      </w:r>
      <w:r w:rsidR="00E9691F" w:rsidRPr="00655DC3">
        <w:rPr>
          <w:rFonts w:ascii="Palatino Linotype" w:hAnsi="Palatino Linotype" w:cs="Arial"/>
        </w:rPr>
        <w:t xml:space="preserve"> </w:t>
      </w:r>
      <w:r w:rsidRPr="00655DC3">
        <w:rPr>
          <w:rFonts w:ascii="Palatino Linotype" w:hAnsi="Palatino Linotype" w:cs="Arial"/>
        </w:rPr>
        <w:t>procede a dictar la presente resolución con base en lo</w:t>
      </w:r>
      <w:r w:rsidR="00B21DCC" w:rsidRPr="00655DC3">
        <w:rPr>
          <w:rFonts w:ascii="Palatino Linotype" w:hAnsi="Palatino Linotype" w:cs="Arial"/>
        </w:rPr>
        <w:t>s</w:t>
      </w:r>
      <w:r w:rsidRPr="00655DC3">
        <w:rPr>
          <w:rFonts w:ascii="Palatino Linotype" w:hAnsi="Palatino Linotype" w:cs="Arial"/>
        </w:rPr>
        <w:t xml:space="preserve"> siguiente</w:t>
      </w:r>
      <w:r w:rsidR="00B21DCC" w:rsidRPr="00655DC3">
        <w:rPr>
          <w:rFonts w:ascii="Palatino Linotype" w:hAnsi="Palatino Linotype" w:cs="Arial"/>
        </w:rPr>
        <w:t>s</w:t>
      </w:r>
      <w:r w:rsidRPr="00655DC3">
        <w:rPr>
          <w:rFonts w:ascii="Palatino Linotype" w:hAnsi="Palatino Linotype" w:cs="Arial"/>
        </w:rPr>
        <w:t xml:space="preserve">: </w:t>
      </w:r>
    </w:p>
    <w:p w:rsidR="00BD58D9" w:rsidRPr="00655DC3" w:rsidRDefault="002B5536" w:rsidP="00EE43FE">
      <w:pPr>
        <w:spacing w:before="240" w:after="240" w:line="360" w:lineRule="auto"/>
        <w:jc w:val="center"/>
        <w:rPr>
          <w:rFonts w:ascii="Palatino Linotype" w:hAnsi="Palatino Linotype" w:cs="Arial"/>
          <w:b/>
          <w:sz w:val="28"/>
          <w:szCs w:val="28"/>
        </w:rPr>
      </w:pPr>
      <w:r w:rsidRPr="00655DC3">
        <w:rPr>
          <w:rFonts w:ascii="Palatino Linotype" w:hAnsi="Palatino Linotype"/>
          <w:b/>
        </w:rPr>
        <w:t xml:space="preserve">I. </w:t>
      </w:r>
      <w:r w:rsidR="00BD58D9" w:rsidRPr="00655DC3">
        <w:rPr>
          <w:rFonts w:ascii="Palatino Linotype" w:hAnsi="Palatino Linotype"/>
          <w:b/>
        </w:rPr>
        <w:t>A N T E C E D E N T E S</w:t>
      </w:r>
    </w:p>
    <w:p w:rsidR="00D06012" w:rsidRPr="00655DC3" w:rsidRDefault="009F7616" w:rsidP="00EE43FE">
      <w:pPr>
        <w:spacing w:before="240" w:after="240" w:line="360" w:lineRule="auto"/>
        <w:jc w:val="both"/>
        <w:rPr>
          <w:rFonts w:ascii="Palatino Linotype" w:hAnsi="Palatino Linotype" w:cs="Arial"/>
        </w:rPr>
      </w:pPr>
      <w:r w:rsidRPr="00655DC3">
        <w:rPr>
          <w:rFonts w:ascii="Palatino Linotype" w:hAnsi="Palatino Linotype" w:cs="Arial"/>
          <w:b/>
          <w:szCs w:val="28"/>
        </w:rPr>
        <w:t>1. Solicitud</w:t>
      </w:r>
      <w:r w:rsidR="006E1FCB" w:rsidRPr="00655DC3">
        <w:rPr>
          <w:rFonts w:ascii="Palatino Linotype" w:hAnsi="Palatino Linotype" w:cs="Arial"/>
          <w:b/>
          <w:szCs w:val="28"/>
        </w:rPr>
        <w:t>es</w:t>
      </w:r>
      <w:r w:rsidRPr="00655DC3">
        <w:rPr>
          <w:rFonts w:ascii="Palatino Linotype" w:hAnsi="Palatino Linotype" w:cs="Arial"/>
          <w:b/>
          <w:szCs w:val="28"/>
        </w:rPr>
        <w:t xml:space="preserve"> de acceso a la información.</w:t>
      </w:r>
      <w:r w:rsidRPr="00655DC3">
        <w:rPr>
          <w:rFonts w:ascii="Palatino Linotype" w:hAnsi="Palatino Linotype" w:cs="Arial"/>
          <w:szCs w:val="28"/>
        </w:rPr>
        <w:t xml:space="preserve"> </w:t>
      </w:r>
      <w:r w:rsidR="00617BF1" w:rsidRPr="00655DC3">
        <w:rPr>
          <w:rFonts w:ascii="Palatino Linotype" w:hAnsi="Palatino Linotype" w:cs="Arial"/>
          <w:sz w:val="22"/>
        </w:rPr>
        <w:t xml:space="preserve"> </w:t>
      </w:r>
      <w:r w:rsidR="00617BF1" w:rsidRPr="00655DC3">
        <w:rPr>
          <w:rFonts w:ascii="Palatino Linotype" w:hAnsi="Palatino Linotype" w:cs="Arial"/>
        </w:rPr>
        <w:t>Con</w:t>
      </w:r>
      <w:r w:rsidR="00B21DCC" w:rsidRPr="00655DC3">
        <w:rPr>
          <w:rFonts w:ascii="Palatino Linotype" w:hAnsi="Palatino Linotype" w:cs="Arial"/>
        </w:rPr>
        <w:t xml:space="preserve"> fecha</w:t>
      </w:r>
      <w:r w:rsidR="00C177EA" w:rsidRPr="00655DC3">
        <w:rPr>
          <w:rFonts w:ascii="Palatino Linotype" w:hAnsi="Palatino Linotype" w:cs="Arial"/>
        </w:rPr>
        <w:t xml:space="preserve">s </w:t>
      </w:r>
      <w:r w:rsidR="00C177EA" w:rsidRPr="00655DC3">
        <w:rPr>
          <w:rFonts w:ascii="Palatino Linotype" w:hAnsi="Palatino Linotype" w:cs="Arial"/>
          <w:b/>
        </w:rPr>
        <w:t>veinte de agosto</w:t>
      </w:r>
      <w:r w:rsidR="00C177EA" w:rsidRPr="00655DC3">
        <w:rPr>
          <w:rFonts w:ascii="Palatino Linotype" w:hAnsi="Palatino Linotype" w:cs="Arial"/>
        </w:rPr>
        <w:t xml:space="preserve"> y</w:t>
      </w:r>
      <w:r w:rsidR="00B05E70" w:rsidRPr="00655DC3">
        <w:rPr>
          <w:rFonts w:ascii="Palatino Linotype" w:hAnsi="Palatino Linotype" w:cs="Arial"/>
        </w:rPr>
        <w:t xml:space="preserve"> </w:t>
      </w:r>
      <w:r w:rsidR="007B0E76" w:rsidRPr="00655DC3">
        <w:rPr>
          <w:rFonts w:ascii="Palatino Linotype" w:hAnsi="Palatino Linotype" w:cs="Arial"/>
          <w:b/>
        </w:rPr>
        <w:t xml:space="preserve">diez de septiembre </w:t>
      </w:r>
      <w:r w:rsidR="0083654A" w:rsidRPr="00655DC3">
        <w:rPr>
          <w:rFonts w:ascii="Palatino Linotype" w:hAnsi="Palatino Linotype" w:cs="Arial"/>
          <w:b/>
        </w:rPr>
        <w:t>d</w:t>
      </w:r>
      <w:r w:rsidR="00EE4881" w:rsidRPr="00655DC3">
        <w:rPr>
          <w:rFonts w:ascii="Palatino Linotype" w:hAnsi="Palatino Linotype" w:cs="Arial"/>
          <w:b/>
        </w:rPr>
        <w:t>e dos mil dieciocho</w:t>
      </w:r>
      <w:r w:rsidR="00D06012" w:rsidRPr="00655DC3">
        <w:rPr>
          <w:rFonts w:ascii="Palatino Linotype" w:hAnsi="Palatino Linotype" w:cs="Arial"/>
          <w:b/>
        </w:rPr>
        <w:t>,</w:t>
      </w:r>
      <w:r w:rsidR="00D06012" w:rsidRPr="00655DC3">
        <w:rPr>
          <w:rFonts w:ascii="Palatino Linotype" w:hAnsi="Palatino Linotype" w:cs="Arial"/>
        </w:rPr>
        <w:t xml:space="preserve"> </w:t>
      </w:r>
      <w:r w:rsidR="000A1B5F" w:rsidRPr="00655DC3">
        <w:rPr>
          <w:rFonts w:ascii="Palatino Linotype" w:hAnsi="Palatino Linotype" w:cs="Arial"/>
        </w:rPr>
        <w:t>el</w:t>
      </w:r>
      <w:r w:rsidR="00B05E70" w:rsidRPr="00655DC3">
        <w:rPr>
          <w:rFonts w:ascii="Palatino Linotype" w:hAnsi="Palatino Linotype" w:cs="Arial"/>
        </w:rPr>
        <w:t xml:space="preserve"> </w:t>
      </w:r>
      <w:r w:rsidR="0018572D" w:rsidRPr="00655DC3">
        <w:rPr>
          <w:rFonts w:ascii="Palatino Linotype" w:hAnsi="Palatino Linotype" w:cs="Arial"/>
          <w:b/>
        </w:rPr>
        <w:t>Recurrente</w:t>
      </w:r>
      <w:r w:rsidR="00000739" w:rsidRPr="00655DC3">
        <w:rPr>
          <w:rFonts w:ascii="Palatino Linotype" w:hAnsi="Palatino Linotype" w:cs="Arial"/>
          <w:b/>
        </w:rPr>
        <w:t xml:space="preserve"> </w:t>
      </w:r>
      <w:r w:rsidR="00D06012" w:rsidRPr="00655DC3">
        <w:rPr>
          <w:rFonts w:ascii="Palatino Linotype" w:hAnsi="Palatino Linotype" w:cs="Arial"/>
        </w:rPr>
        <w:t>presentó a través del Sistema de Acceso a la Informació</w:t>
      </w:r>
      <w:r w:rsidR="007A1102" w:rsidRPr="00655DC3">
        <w:rPr>
          <w:rFonts w:ascii="Palatino Linotype" w:hAnsi="Palatino Linotype" w:cs="Arial"/>
        </w:rPr>
        <w:t xml:space="preserve">n Mexiquense, en lo subsecuente el </w:t>
      </w:r>
      <w:r w:rsidR="00D06012" w:rsidRPr="00655DC3">
        <w:rPr>
          <w:rFonts w:ascii="Palatino Linotype" w:hAnsi="Palatino Linotype" w:cs="Arial"/>
          <w:b/>
        </w:rPr>
        <w:t>SAIMEX</w:t>
      </w:r>
      <w:r w:rsidR="00D06012" w:rsidRPr="00655DC3">
        <w:rPr>
          <w:rFonts w:ascii="Palatino Linotype" w:hAnsi="Palatino Linotype" w:cs="Arial"/>
        </w:rPr>
        <w:t xml:space="preserve"> ante </w:t>
      </w:r>
      <w:r w:rsidR="007A1102" w:rsidRPr="00655DC3">
        <w:rPr>
          <w:rFonts w:ascii="Palatino Linotype" w:hAnsi="Palatino Linotype" w:cs="Arial"/>
        </w:rPr>
        <w:t xml:space="preserve">el </w:t>
      </w:r>
      <w:r w:rsidR="0018572D" w:rsidRPr="00655DC3">
        <w:rPr>
          <w:rFonts w:ascii="Palatino Linotype" w:hAnsi="Palatino Linotype" w:cs="Arial"/>
        </w:rPr>
        <w:t>S</w:t>
      </w:r>
      <w:r w:rsidR="0018572D" w:rsidRPr="00655DC3">
        <w:rPr>
          <w:rFonts w:ascii="Palatino Linotype" w:hAnsi="Palatino Linotype" w:cs="Arial"/>
          <w:b/>
        </w:rPr>
        <w:t>ujeto Obligado</w:t>
      </w:r>
      <w:r w:rsidR="00D06012" w:rsidRPr="00655DC3">
        <w:rPr>
          <w:rFonts w:ascii="Palatino Linotype" w:hAnsi="Palatino Linotype" w:cs="Arial"/>
        </w:rPr>
        <w:t>, la</w:t>
      </w:r>
      <w:r w:rsidR="00EE4881" w:rsidRPr="00655DC3">
        <w:rPr>
          <w:rFonts w:ascii="Palatino Linotype" w:hAnsi="Palatino Linotype" w:cs="Arial"/>
        </w:rPr>
        <w:t>s</w:t>
      </w:r>
      <w:r w:rsidR="00D06012" w:rsidRPr="00655DC3">
        <w:rPr>
          <w:rFonts w:ascii="Palatino Linotype" w:hAnsi="Palatino Linotype" w:cs="Arial"/>
        </w:rPr>
        <w:t xml:space="preserve"> solicitud</w:t>
      </w:r>
      <w:r w:rsidR="00EE4881" w:rsidRPr="00655DC3">
        <w:rPr>
          <w:rFonts w:ascii="Palatino Linotype" w:hAnsi="Palatino Linotype" w:cs="Arial"/>
        </w:rPr>
        <w:t>es</w:t>
      </w:r>
      <w:r w:rsidR="00D06012" w:rsidRPr="00655DC3">
        <w:rPr>
          <w:rFonts w:ascii="Palatino Linotype" w:hAnsi="Palatino Linotype" w:cs="Arial"/>
        </w:rPr>
        <w:t xml:space="preserve"> de acceso a la información pública, a la</w:t>
      </w:r>
      <w:r w:rsidR="00EE4881" w:rsidRPr="00655DC3">
        <w:rPr>
          <w:rFonts w:ascii="Palatino Linotype" w:hAnsi="Palatino Linotype" w:cs="Arial"/>
        </w:rPr>
        <w:t>s</w:t>
      </w:r>
      <w:r w:rsidR="00D06012" w:rsidRPr="00655DC3">
        <w:rPr>
          <w:rFonts w:ascii="Palatino Linotype" w:hAnsi="Palatino Linotype" w:cs="Arial"/>
        </w:rPr>
        <w:t xml:space="preserve"> que se le</w:t>
      </w:r>
      <w:r w:rsidR="00EE4881" w:rsidRPr="00655DC3">
        <w:rPr>
          <w:rFonts w:ascii="Palatino Linotype" w:hAnsi="Palatino Linotype" w:cs="Arial"/>
        </w:rPr>
        <w:t>s</w:t>
      </w:r>
      <w:r w:rsidR="00D06012" w:rsidRPr="00655DC3">
        <w:rPr>
          <w:rFonts w:ascii="Palatino Linotype" w:hAnsi="Palatino Linotype" w:cs="Arial"/>
        </w:rPr>
        <w:t xml:space="preserve"> asign</w:t>
      </w:r>
      <w:r w:rsidR="007747C8" w:rsidRPr="00655DC3">
        <w:rPr>
          <w:rFonts w:ascii="Palatino Linotype" w:hAnsi="Palatino Linotype" w:cs="Arial"/>
        </w:rPr>
        <w:t>aron</w:t>
      </w:r>
      <w:r w:rsidR="00EE4881" w:rsidRPr="00655DC3">
        <w:rPr>
          <w:rFonts w:ascii="Palatino Linotype" w:hAnsi="Palatino Linotype" w:cs="Arial"/>
        </w:rPr>
        <w:t xml:space="preserve"> </w:t>
      </w:r>
      <w:r w:rsidR="00617BF1" w:rsidRPr="00655DC3">
        <w:rPr>
          <w:rFonts w:ascii="Palatino Linotype" w:hAnsi="Palatino Linotype" w:cs="Arial"/>
        </w:rPr>
        <w:t>los</w:t>
      </w:r>
      <w:r w:rsidR="00E07049" w:rsidRPr="00655DC3">
        <w:rPr>
          <w:rFonts w:ascii="Palatino Linotype" w:hAnsi="Palatino Linotype" w:cs="Arial"/>
        </w:rPr>
        <w:t xml:space="preserve"> </w:t>
      </w:r>
      <w:r w:rsidR="00D06012" w:rsidRPr="00655DC3">
        <w:rPr>
          <w:rFonts w:ascii="Palatino Linotype" w:hAnsi="Palatino Linotype" w:cs="Arial"/>
        </w:rPr>
        <w:t>número</w:t>
      </w:r>
      <w:r w:rsidR="00617BF1" w:rsidRPr="00655DC3">
        <w:rPr>
          <w:rFonts w:ascii="Palatino Linotype" w:hAnsi="Palatino Linotype" w:cs="Arial"/>
        </w:rPr>
        <w:t>s</w:t>
      </w:r>
      <w:r w:rsidR="00D06012" w:rsidRPr="00655DC3">
        <w:rPr>
          <w:rFonts w:ascii="Palatino Linotype" w:hAnsi="Palatino Linotype" w:cs="Arial"/>
        </w:rPr>
        <w:t xml:space="preserve"> </w:t>
      </w:r>
      <w:r w:rsidR="0083654A" w:rsidRPr="00655DC3">
        <w:rPr>
          <w:rFonts w:ascii="Palatino Linotype" w:hAnsi="Palatino Linotype" w:cs="Arial"/>
          <w:b/>
        </w:rPr>
        <w:t>000</w:t>
      </w:r>
      <w:r w:rsidR="007B0E76" w:rsidRPr="00655DC3">
        <w:rPr>
          <w:rFonts w:ascii="Palatino Linotype" w:hAnsi="Palatino Linotype" w:cs="Arial"/>
          <w:b/>
        </w:rPr>
        <w:t>48</w:t>
      </w:r>
      <w:r w:rsidR="0083654A" w:rsidRPr="00655DC3">
        <w:rPr>
          <w:rFonts w:ascii="Palatino Linotype" w:hAnsi="Palatino Linotype" w:cs="Arial"/>
          <w:b/>
        </w:rPr>
        <w:t>/</w:t>
      </w:r>
      <w:r w:rsidR="007B0E76" w:rsidRPr="00655DC3">
        <w:rPr>
          <w:rFonts w:ascii="Palatino Linotype" w:hAnsi="Palatino Linotype" w:cs="Arial"/>
          <w:b/>
        </w:rPr>
        <w:t>FELIPRO</w:t>
      </w:r>
      <w:r w:rsidR="0083654A" w:rsidRPr="00655DC3">
        <w:rPr>
          <w:rFonts w:ascii="Palatino Linotype" w:hAnsi="Palatino Linotype" w:cs="Arial"/>
          <w:b/>
        </w:rPr>
        <w:t>/IP/2018</w:t>
      </w:r>
      <w:r w:rsidR="00750402" w:rsidRPr="00655DC3">
        <w:rPr>
          <w:rFonts w:ascii="Palatino Linotype" w:hAnsi="Palatino Linotype" w:cs="Arial"/>
          <w:b/>
        </w:rPr>
        <w:t xml:space="preserve"> </w:t>
      </w:r>
      <w:r w:rsidR="00750402" w:rsidRPr="00655DC3">
        <w:rPr>
          <w:rFonts w:ascii="Palatino Linotype" w:hAnsi="Palatino Linotype" w:cs="Arial"/>
        </w:rPr>
        <w:t xml:space="preserve">y </w:t>
      </w:r>
      <w:r w:rsidR="00750402" w:rsidRPr="00655DC3">
        <w:rPr>
          <w:rFonts w:ascii="Palatino Linotype" w:hAnsi="Palatino Linotype" w:cs="Arial"/>
          <w:b/>
        </w:rPr>
        <w:t>00054/FELIPRO/IP/2018</w:t>
      </w:r>
      <w:r w:rsidR="00E07049" w:rsidRPr="00655DC3">
        <w:rPr>
          <w:rFonts w:ascii="Palatino Linotype" w:hAnsi="Palatino Linotype" w:cs="Arial"/>
          <w:b/>
        </w:rPr>
        <w:t xml:space="preserve">, </w:t>
      </w:r>
      <w:r w:rsidR="00D06012" w:rsidRPr="00655DC3">
        <w:rPr>
          <w:rFonts w:ascii="Palatino Linotype" w:hAnsi="Palatino Linotype" w:cs="Arial"/>
        </w:rPr>
        <w:t>mediante la</w:t>
      </w:r>
      <w:r w:rsidR="00617BF1" w:rsidRPr="00655DC3">
        <w:rPr>
          <w:rFonts w:ascii="Palatino Linotype" w:hAnsi="Palatino Linotype" w:cs="Arial"/>
        </w:rPr>
        <w:t>s</w:t>
      </w:r>
      <w:r w:rsidR="00D06012" w:rsidRPr="00655DC3">
        <w:rPr>
          <w:rFonts w:ascii="Palatino Linotype" w:hAnsi="Palatino Linotype" w:cs="Arial"/>
        </w:rPr>
        <w:t xml:space="preserve"> cual</w:t>
      </w:r>
      <w:r w:rsidR="00617BF1" w:rsidRPr="00655DC3">
        <w:rPr>
          <w:rFonts w:ascii="Palatino Linotype" w:hAnsi="Palatino Linotype" w:cs="Arial"/>
        </w:rPr>
        <w:t>es</w:t>
      </w:r>
      <w:r w:rsidR="00D06012" w:rsidRPr="00655DC3">
        <w:rPr>
          <w:rFonts w:ascii="Palatino Linotype" w:hAnsi="Palatino Linotype" w:cs="Arial"/>
        </w:rPr>
        <w:t xml:space="preserve"> </w:t>
      </w:r>
      <w:r w:rsidR="00F077F3" w:rsidRPr="00655DC3">
        <w:rPr>
          <w:rFonts w:ascii="Palatino Linotype" w:hAnsi="Palatino Linotype" w:cs="Arial"/>
        </w:rPr>
        <w:t>requirió</w:t>
      </w:r>
      <w:r w:rsidR="00E07049" w:rsidRPr="00655DC3">
        <w:rPr>
          <w:rFonts w:ascii="Palatino Linotype" w:hAnsi="Palatino Linotype" w:cs="Arial"/>
        </w:rPr>
        <w:t xml:space="preserve"> </w:t>
      </w:r>
      <w:r w:rsidR="00EA1279" w:rsidRPr="00655DC3">
        <w:rPr>
          <w:rFonts w:ascii="Palatino Linotype" w:hAnsi="Palatino Linotype" w:cs="Arial"/>
        </w:rPr>
        <w:t xml:space="preserve">la información </w:t>
      </w:r>
      <w:r w:rsidR="00D06012" w:rsidRPr="00655DC3">
        <w:rPr>
          <w:rFonts w:ascii="Palatino Linotype" w:hAnsi="Palatino Linotype" w:cs="Arial"/>
        </w:rPr>
        <w:t xml:space="preserve">siguiente: </w:t>
      </w:r>
    </w:p>
    <w:p w:rsidR="00750402" w:rsidRPr="00655DC3" w:rsidRDefault="00750402" w:rsidP="00750402">
      <w:pPr>
        <w:spacing w:before="240" w:after="240"/>
        <w:ind w:right="902"/>
        <w:jc w:val="both"/>
        <w:rPr>
          <w:rFonts w:ascii="Palatino Linotype" w:hAnsi="Palatino Linotype"/>
          <w:i/>
          <w:sz w:val="22"/>
          <w:szCs w:val="22"/>
        </w:rPr>
      </w:pPr>
      <w:r w:rsidRPr="00655DC3">
        <w:rPr>
          <w:rFonts w:ascii="Palatino Linotype" w:hAnsi="Palatino Linotype" w:cs="Arial"/>
          <w:b/>
        </w:rPr>
        <w:t>Solicitud 00048/FELIPRO/IP/2018</w:t>
      </w:r>
      <w:r w:rsidRPr="00655DC3">
        <w:rPr>
          <w:rFonts w:ascii="Palatino Linotype" w:hAnsi="Palatino Linotype"/>
          <w:i/>
          <w:sz w:val="22"/>
          <w:szCs w:val="22"/>
        </w:rPr>
        <w:t xml:space="preserve"> </w:t>
      </w:r>
    </w:p>
    <w:p w:rsidR="00750402" w:rsidRPr="00655DC3" w:rsidRDefault="00750402" w:rsidP="00750402">
      <w:pPr>
        <w:spacing w:before="240" w:after="240"/>
        <w:ind w:left="851" w:right="902"/>
        <w:jc w:val="both"/>
        <w:rPr>
          <w:rFonts w:ascii="Palatino Linotype" w:hAnsi="Palatino Linotype" w:cs="Arial"/>
          <w:i/>
          <w:sz w:val="22"/>
          <w:szCs w:val="22"/>
          <w:lang w:eastAsia="es-MX"/>
        </w:rPr>
      </w:pPr>
      <w:r w:rsidRPr="00655DC3">
        <w:rPr>
          <w:rFonts w:ascii="Palatino Linotype" w:hAnsi="Palatino Linotype"/>
          <w:i/>
          <w:sz w:val="22"/>
          <w:szCs w:val="22"/>
        </w:rPr>
        <w:t xml:space="preserve">“Recibos de nómina de la c. aurora </w:t>
      </w:r>
      <w:proofErr w:type="spellStart"/>
      <w:r w:rsidRPr="00655DC3">
        <w:rPr>
          <w:rFonts w:ascii="Palatino Linotype" w:hAnsi="Palatino Linotype"/>
          <w:i/>
          <w:sz w:val="22"/>
          <w:szCs w:val="22"/>
        </w:rPr>
        <w:t>columba</w:t>
      </w:r>
      <w:proofErr w:type="spellEnd"/>
      <w:r w:rsidRPr="00655DC3">
        <w:rPr>
          <w:rFonts w:ascii="Palatino Linotype" w:hAnsi="Palatino Linotype"/>
          <w:i/>
          <w:sz w:val="22"/>
          <w:szCs w:val="22"/>
        </w:rPr>
        <w:t xml:space="preserve"> </w:t>
      </w:r>
      <w:proofErr w:type="spellStart"/>
      <w:r w:rsidRPr="00655DC3">
        <w:rPr>
          <w:rFonts w:ascii="Palatino Linotype" w:hAnsi="Palatino Linotype"/>
          <w:i/>
          <w:sz w:val="22"/>
          <w:szCs w:val="22"/>
        </w:rPr>
        <w:t>chávez</w:t>
      </w:r>
      <w:proofErr w:type="spellEnd"/>
      <w:r w:rsidRPr="00655DC3">
        <w:rPr>
          <w:rFonts w:ascii="Palatino Linotype" w:hAnsi="Palatino Linotype"/>
          <w:i/>
          <w:sz w:val="22"/>
          <w:szCs w:val="22"/>
        </w:rPr>
        <w:t xml:space="preserve"> </w:t>
      </w:r>
      <w:proofErr w:type="spellStart"/>
      <w:r w:rsidRPr="00655DC3">
        <w:rPr>
          <w:rFonts w:ascii="Palatino Linotype" w:hAnsi="Palatino Linotype"/>
          <w:i/>
          <w:sz w:val="22"/>
          <w:szCs w:val="22"/>
        </w:rPr>
        <w:t>argueta</w:t>
      </w:r>
      <w:proofErr w:type="spellEnd"/>
      <w:r w:rsidRPr="00655DC3">
        <w:rPr>
          <w:rFonts w:ascii="Palatino Linotype" w:hAnsi="Palatino Linotype"/>
          <w:i/>
          <w:sz w:val="22"/>
          <w:szCs w:val="22"/>
        </w:rPr>
        <w:t xml:space="preserve"> del 2011 al 2017, así como los pagos del H. Ayuntamiento al SAT de las retenciones realizadas al salario de la misma.” </w:t>
      </w:r>
      <w:r w:rsidRPr="00655DC3">
        <w:rPr>
          <w:rFonts w:ascii="Palatino Linotype" w:hAnsi="Palatino Linotype" w:cs="Arial"/>
          <w:i/>
          <w:sz w:val="22"/>
          <w:szCs w:val="22"/>
          <w:lang w:eastAsia="es-MX"/>
        </w:rPr>
        <w:t>(</w:t>
      </w:r>
      <w:proofErr w:type="gramStart"/>
      <w:r w:rsidRPr="00655DC3">
        <w:rPr>
          <w:rFonts w:ascii="Palatino Linotype" w:hAnsi="Palatino Linotype" w:cs="Arial"/>
          <w:i/>
          <w:sz w:val="22"/>
          <w:szCs w:val="22"/>
          <w:lang w:eastAsia="es-MX"/>
        </w:rPr>
        <w:t>sic</w:t>
      </w:r>
      <w:proofErr w:type="gramEnd"/>
      <w:r w:rsidRPr="00655DC3">
        <w:rPr>
          <w:rFonts w:ascii="Palatino Linotype" w:hAnsi="Palatino Linotype" w:cs="Arial"/>
          <w:i/>
          <w:sz w:val="22"/>
          <w:szCs w:val="22"/>
          <w:lang w:eastAsia="es-MX"/>
        </w:rPr>
        <w:t>)</w:t>
      </w:r>
    </w:p>
    <w:p w:rsidR="00750402" w:rsidRPr="00655DC3" w:rsidRDefault="00750402" w:rsidP="00750402">
      <w:pPr>
        <w:spacing w:before="240" w:after="240" w:line="360" w:lineRule="auto"/>
        <w:jc w:val="both"/>
        <w:rPr>
          <w:rFonts w:ascii="Palatino Linotype" w:hAnsi="Palatino Linotype" w:cs="Arial"/>
          <w:b/>
          <w:sz w:val="28"/>
          <w:szCs w:val="28"/>
        </w:rPr>
      </w:pPr>
      <w:r w:rsidRPr="00655DC3">
        <w:rPr>
          <w:rFonts w:ascii="Palatino Linotype" w:hAnsi="Palatino Linotype" w:cs="Arial"/>
          <w:b/>
        </w:rPr>
        <w:t>Modalidad de Entrega:</w:t>
      </w:r>
      <w:r w:rsidRPr="00655DC3">
        <w:rPr>
          <w:rFonts w:ascii="Palatino Linotype" w:hAnsi="Palatino Linotype" w:cs="Arial"/>
        </w:rPr>
        <w:t xml:space="preserve"> Copias simples con costo.</w:t>
      </w:r>
    </w:p>
    <w:p w:rsidR="00617BF1" w:rsidRPr="00655DC3" w:rsidRDefault="00617BF1" w:rsidP="00EE43FE">
      <w:pPr>
        <w:spacing w:before="240" w:after="240" w:line="360" w:lineRule="auto"/>
        <w:jc w:val="both"/>
        <w:rPr>
          <w:rFonts w:ascii="Palatino Linotype" w:hAnsi="Palatino Linotype" w:cs="Arial"/>
        </w:rPr>
      </w:pPr>
      <w:r w:rsidRPr="00655DC3">
        <w:rPr>
          <w:rFonts w:ascii="Palatino Linotype" w:hAnsi="Palatino Linotype" w:cs="Arial"/>
          <w:b/>
        </w:rPr>
        <w:lastRenderedPageBreak/>
        <w:t xml:space="preserve">Solicitud </w:t>
      </w:r>
      <w:r w:rsidR="0083654A" w:rsidRPr="00655DC3">
        <w:rPr>
          <w:rFonts w:ascii="Palatino Linotype" w:hAnsi="Palatino Linotype" w:cs="Arial"/>
          <w:b/>
        </w:rPr>
        <w:t>000</w:t>
      </w:r>
      <w:r w:rsidR="000E7EC0" w:rsidRPr="00655DC3">
        <w:rPr>
          <w:rFonts w:ascii="Palatino Linotype" w:hAnsi="Palatino Linotype" w:cs="Arial"/>
          <w:b/>
        </w:rPr>
        <w:t>54</w:t>
      </w:r>
      <w:r w:rsidR="0083654A" w:rsidRPr="00655DC3">
        <w:rPr>
          <w:rFonts w:ascii="Palatino Linotype" w:hAnsi="Palatino Linotype" w:cs="Arial"/>
          <w:b/>
        </w:rPr>
        <w:t>/</w:t>
      </w:r>
      <w:r w:rsidR="000E7EC0" w:rsidRPr="00655DC3">
        <w:rPr>
          <w:rFonts w:ascii="Palatino Linotype" w:hAnsi="Palatino Linotype" w:cs="Arial"/>
          <w:b/>
        </w:rPr>
        <w:t xml:space="preserve">FELIPRO </w:t>
      </w:r>
      <w:r w:rsidR="0083654A" w:rsidRPr="00655DC3">
        <w:rPr>
          <w:rFonts w:ascii="Palatino Linotype" w:hAnsi="Palatino Linotype" w:cs="Arial"/>
          <w:b/>
        </w:rPr>
        <w:t>/IP/2018</w:t>
      </w:r>
    </w:p>
    <w:p w:rsidR="00155944" w:rsidRPr="00655DC3" w:rsidRDefault="00354DB7" w:rsidP="00EE43FE">
      <w:pPr>
        <w:spacing w:before="240" w:after="240"/>
        <w:ind w:left="851" w:right="902"/>
        <w:jc w:val="both"/>
        <w:rPr>
          <w:rFonts w:ascii="Palatino Linotype" w:hAnsi="Palatino Linotype" w:cs="Arial"/>
          <w:i/>
          <w:sz w:val="22"/>
          <w:szCs w:val="22"/>
          <w:lang w:eastAsia="es-MX"/>
        </w:rPr>
      </w:pPr>
      <w:r w:rsidRPr="00655DC3">
        <w:rPr>
          <w:rFonts w:ascii="Palatino Linotype" w:hAnsi="Palatino Linotype" w:cs="Arial"/>
          <w:i/>
          <w:sz w:val="22"/>
          <w:szCs w:val="22"/>
          <w:lang w:eastAsia="es-MX"/>
        </w:rPr>
        <w:t>“</w:t>
      </w:r>
      <w:r w:rsidR="000E7EC0" w:rsidRPr="00655DC3">
        <w:rPr>
          <w:rFonts w:ascii="Palatino Linotype" w:hAnsi="Palatino Linotype"/>
          <w:i/>
          <w:sz w:val="22"/>
          <w:szCs w:val="22"/>
        </w:rPr>
        <w:t>Solic</w:t>
      </w:r>
      <w:r w:rsidR="00750402" w:rsidRPr="00655DC3">
        <w:rPr>
          <w:rFonts w:ascii="Palatino Linotype" w:hAnsi="Palatino Linotype"/>
          <w:i/>
          <w:sz w:val="22"/>
          <w:szCs w:val="22"/>
        </w:rPr>
        <w:t xml:space="preserve">ito recibos de </w:t>
      </w:r>
      <w:proofErr w:type="spellStart"/>
      <w:r w:rsidR="00750402" w:rsidRPr="00655DC3">
        <w:rPr>
          <w:rFonts w:ascii="Palatino Linotype" w:hAnsi="Palatino Linotype"/>
          <w:i/>
          <w:sz w:val="22"/>
          <w:szCs w:val="22"/>
        </w:rPr>
        <w:t>nomina</w:t>
      </w:r>
      <w:proofErr w:type="spellEnd"/>
      <w:r w:rsidR="00750402" w:rsidRPr="00655DC3">
        <w:rPr>
          <w:rFonts w:ascii="Palatino Linotype" w:hAnsi="Palatino Linotype"/>
          <w:i/>
          <w:sz w:val="22"/>
          <w:szCs w:val="22"/>
        </w:rPr>
        <w:t xml:space="preserve"> de la </w:t>
      </w:r>
      <w:proofErr w:type="spellStart"/>
      <w:r w:rsidR="00750402" w:rsidRPr="00655DC3">
        <w:rPr>
          <w:rFonts w:ascii="Palatino Linotype" w:hAnsi="Palatino Linotype"/>
          <w:i/>
          <w:sz w:val="22"/>
          <w:szCs w:val="22"/>
        </w:rPr>
        <w:t>Sra</w:t>
      </w:r>
      <w:proofErr w:type="spellEnd"/>
      <w:r w:rsidR="000E7EC0" w:rsidRPr="00655DC3">
        <w:rPr>
          <w:rFonts w:ascii="Palatino Linotype" w:hAnsi="Palatino Linotype"/>
          <w:i/>
          <w:sz w:val="22"/>
          <w:szCs w:val="22"/>
        </w:rPr>
        <w:t xml:space="preserve">: Aurora Columba </w:t>
      </w:r>
      <w:proofErr w:type="spellStart"/>
      <w:r w:rsidR="000E7EC0" w:rsidRPr="00655DC3">
        <w:rPr>
          <w:rFonts w:ascii="Palatino Linotype" w:hAnsi="Palatino Linotype"/>
          <w:i/>
          <w:sz w:val="22"/>
          <w:szCs w:val="22"/>
        </w:rPr>
        <w:t>Chavez</w:t>
      </w:r>
      <w:proofErr w:type="spellEnd"/>
      <w:r w:rsidR="000E7EC0" w:rsidRPr="00655DC3">
        <w:rPr>
          <w:rFonts w:ascii="Palatino Linotype" w:hAnsi="Palatino Linotype"/>
          <w:i/>
          <w:sz w:val="22"/>
          <w:szCs w:val="22"/>
        </w:rPr>
        <w:t xml:space="preserve"> Argueta del periodo del 2012-2017</w:t>
      </w:r>
      <w:r w:rsidR="00C807EF" w:rsidRPr="00655DC3">
        <w:rPr>
          <w:rFonts w:ascii="Palatino Linotype" w:hAnsi="Palatino Linotype" w:cs="Arial"/>
          <w:i/>
          <w:sz w:val="22"/>
          <w:szCs w:val="22"/>
          <w:lang w:eastAsia="es-MX"/>
        </w:rPr>
        <w:t>”</w:t>
      </w:r>
      <w:r w:rsidR="00CA58A7" w:rsidRPr="00655DC3">
        <w:rPr>
          <w:rFonts w:ascii="Palatino Linotype" w:hAnsi="Palatino Linotype" w:cs="Arial"/>
          <w:i/>
          <w:sz w:val="22"/>
          <w:szCs w:val="22"/>
          <w:lang w:eastAsia="es-MX"/>
        </w:rPr>
        <w:t xml:space="preserve"> </w:t>
      </w:r>
      <w:r w:rsidR="00227EE3" w:rsidRPr="00655DC3">
        <w:rPr>
          <w:rFonts w:ascii="Palatino Linotype" w:hAnsi="Palatino Linotype" w:cs="Arial"/>
          <w:i/>
          <w:sz w:val="22"/>
          <w:szCs w:val="22"/>
          <w:lang w:eastAsia="es-MX"/>
        </w:rPr>
        <w:t>(</w:t>
      </w:r>
      <w:r w:rsidR="000A1B5F" w:rsidRPr="00655DC3">
        <w:rPr>
          <w:rFonts w:ascii="Palatino Linotype" w:hAnsi="Palatino Linotype" w:cs="Arial"/>
          <w:i/>
          <w:sz w:val="22"/>
          <w:szCs w:val="22"/>
          <w:lang w:eastAsia="es-MX"/>
        </w:rPr>
        <w:t>s</w:t>
      </w:r>
      <w:r w:rsidR="0018572D" w:rsidRPr="00655DC3">
        <w:rPr>
          <w:rFonts w:ascii="Palatino Linotype" w:hAnsi="Palatino Linotype" w:cs="Arial"/>
          <w:i/>
          <w:sz w:val="22"/>
          <w:szCs w:val="22"/>
          <w:lang w:eastAsia="es-MX"/>
        </w:rPr>
        <w:t>ic)</w:t>
      </w:r>
    </w:p>
    <w:p w:rsidR="000E7EC0" w:rsidRPr="00655DC3" w:rsidRDefault="000E7EC0" w:rsidP="000E7EC0">
      <w:pPr>
        <w:spacing w:before="240" w:after="240" w:line="360" w:lineRule="auto"/>
        <w:jc w:val="both"/>
        <w:rPr>
          <w:rFonts w:ascii="Palatino Linotype" w:hAnsi="Palatino Linotype" w:cs="Arial"/>
        </w:rPr>
      </w:pPr>
      <w:r w:rsidRPr="00655DC3">
        <w:rPr>
          <w:rFonts w:ascii="Palatino Linotype" w:hAnsi="Palatino Linotype" w:cs="Arial"/>
          <w:b/>
        </w:rPr>
        <w:t>Modalidad de Entrega:</w:t>
      </w:r>
      <w:r w:rsidRPr="00655DC3">
        <w:rPr>
          <w:rFonts w:ascii="Palatino Linotype" w:hAnsi="Palatino Linotype" w:cs="Arial"/>
        </w:rPr>
        <w:t xml:space="preserve"> A través de copias certificadas con costo.</w:t>
      </w:r>
    </w:p>
    <w:p w:rsidR="002A1CB3" w:rsidRPr="00655DC3" w:rsidRDefault="0018572D" w:rsidP="00EE43FE">
      <w:pPr>
        <w:spacing w:before="240" w:after="240" w:line="360" w:lineRule="auto"/>
        <w:jc w:val="both"/>
        <w:rPr>
          <w:rFonts w:ascii="Palatino Linotype" w:hAnsi="Palatino Linotype" w:cs="Arial"/>
          <w:szCs w:val="28"/>
        </w:rPr>
      </w:pPr>
      <w:r w:rsidRPr="00655DC3">
        <w:rPr>
          <w:rFonts w:ascii="Palatino Linotype" w:hAnsi="Palatino Linotype" w:cs="Arial"/>
          <w:szCs w:val="28"/>
        </w:rPr>
        <w:t>El</w:t>
      </w:r>
      <w:r w:rsidR="002A1CB3" w:rsidRPr="00655DC3">
        <w:rPr>
          <w:rFonts w:ascii="Palatino Linotype" w:hAnsi="Palatino Linotype" w:cs="Arial"/>
          <w:szCs w:val="28"/>
        </w:rPr>
        <w:t xml:space="preserve"> </w:t>
      </w:r>
      <w:r w:rsidR="0069127E" w:rsidRPr="00655DC3">
        <w:rPr>
          <w:rFonts w:ascii="Palatino Linotype" w:hAnsi="Palatino Linotype" w:cs="Arial"/>
          <w:szCs w:val="28"/>
        </w:rPr>
        <w:t>Recurrente</w:t>
      </w:r>
      <w:r w:rsidR="002A1CB3" w:rsidRPr="00655DC3">
        <w:rPr>
          <w:rFonts w:ascii="Palatino Linotype" w:hAnsi="Palatino Linotype" w:cs="Arial"/>
          <w:szCs w:val="28"/>
        </w:rPr>
        <w:t xml:space="preserve"> no adjuntó archivos a su</w:t>
      </w:r>
      <w:r w:rsidR="0069127E" w:rsidRPr="00655DC3">
        <w:rPr>
          <w:rFonts w:ascii="Palatino Linotype" w:hAnsi="Palatino Linotype" w:cs="Arial"/>
          <w:szCs w:val="28"/>
        </w:rPr>
        <w:t>s</w:t>
      </w:r>
      <w:r w:rsidR="002A1CB3" w:rsidRPr="00655DC3">
        <w:rPr>
          <w:rFonts w:ascii="Palatino Linotype" w:hAnsi="Palatino Linotype" w:cs="Arial"/>
          <w:szCs w:val="28"/>
        </w:rPr>
        <w:t xml:space="preserve"> solicitud</w:t>
      </w:r>
      <w:r w:rsidR="0069127E" w:rsidRPr="00655DC3">
        <w:rPr>
          <w:rFonts w:ascii="Palatino Linotype" w:hAnsi="Palatino Linotype" w:cs="Arial"/>
          <w:szCs w:val="28"/>
        </w:rPr>
        <w:t>es</w:t>
      </w:r>
      <w:r w:rsidR="002A1CB3" w:rsidRPr="00655DC3">
        <w:rPr>
          <w:rFonts w:ascii="Palatino Linotype" w:hAnsi="Palatino Linotype" w:cs="Arial"/>
          <w:szCs w:val="28"/>
        </w:rPr>
        <w:t xml:space="preserve">. </w:t>
      </w:r>
    </w:p>
    <w:p w:rsidR="00A6621B" w:rsidRPr="00655DC3" w:rsidRDefault="0018572D" w:rsidP="00A6621B">
      <w:pPr>
        <w:spacing w:before="240" w:after="240" w:line="360" w:lineRule="auto"/>
        <w:jc w:val="both"/>
        <w:rPr>
          <w:rFonts w:ascii="Palatino Linotype" w:hAnsi="Palatino Linotype" w:cs="Arial"/>
        </w:rPr>
      </w:pPr>
      <w:r w:rsidRPr="00655DC3">
        <w:rPr>
          <w:rFonts w:ascii="Palatino Linotype" w:hAnsi="Palatino Linotype" w:cs="Arial"/>
          <w:b/>
        </w:rPr>
        <w:t>2</w:t>
      </w:r>
      <w:r w:rsidR="009F7616" w:rsidRPr="00655DC3">
        <w:rPr>
          <w:rFonts w:ascii="Palatino Linotype" w:hAnsi="Palatino Linotype" w:cs="Arial"/>
          <w:b/>
        </w:rPr>
        <w:t>. Respuesta</w:t>
      </w:r>
      <w:r w:rsidR="00617BF1" w:rsidRPr="00655DC3">
        <w:rPr>
          <w:rFonts w:ascii="Palatino Linotype" w:hAnsi="Palatino Linotype" w:cs="Arial"/>
          <w:b/>
        </w:rPr>
        <w:t>s</w:t>
      </w:r>
      <w:r w:rsidR="009F7616" w:rsidRPr="00655DC3">
        <w:rPr>
          <w:rFonts w:ascii="Palatino Linotype" w:hAnsi="Palatino Linotype" w:cs="Arial"/>
          <w:b/>
        </w:rPr>
        <w:t xml:space="preserve">. </w:t>
      </w:r>
      <w:r w:rsidR="00A6621B" w:rsidRPr="00655DC3">
        <w:rPr>
          <w:rFonts w:ascii="Palatino Linotype" w:hAnsi="Palatino Linotype" w:cs="Arial"/>
        </w:rPr>
        <w:t>Se advierte que transcurrido el plazo que establece el artículo 163 de la Ley de Transparencia y Acceso a la Información Pública del Estado de México y Municipios, el Sujeto Obligado omitió dar respuesta a las solicitudes de acceso a la  información presentada por el Recurrente.</w:t>
      </w:r>
    </w:p>
    <w:p w:rsidR="00A6621B" w:rsidRPr="00655DC3" w:rsidRDefault="00EE473C" w:rsidP="00A6621B">
      <w:pPr>
        <w:spacing w:before="100" w:beforeAutospacing="1" w:after="100" w:afterAutospacing="1" w:line="360" w:lineRule="auto"/>
        <w:jc w:val="both"/>
        <w:rPr>
          <w:rFonts w:ascii="Palatino Linotype" w:hAnsi="Palatino Linotype" w:cs="Arial"/>
        </w:rPr>
      </w:pPr>
      <w:r w:rsidRPr="00655DC3">
        <w:rPr>
          <w:rFonts w:ascii="Palatino Linotype" w:hAnsi="Palatino Linotype" w:cs="Arial"/>
          <w:b/>
        </w:rPr>
        <w:t>3</w:t>
      </w:r>
      <w:r w:rsidR="009F7616" w:rsidRPr="00655DC3">
        <w:rPr>
          <w:rFonts w:ascii="Palatino Linotype" w:hAnsi="Palatino Linotype" w:cs="Arial"/>
          <w:b/>
        </w:rPr>
        <w:t xml:space="preserve">. </w:t>
      </w:r>
      <w:r w:rsidR="00122C3F" w:rsidRPr="00655DC3">
        <w:rPr>
          <w:rFonts w:ascii="Palatino Linotype" w:hAnsi="Palatino Linotype" w:cs="Arial"/>
          <w:b/>
        </w:rPr>
        <w:t>Interposición de</w:t>
      </w:r>
      <w:r w:rsidR="008806D2" w:rsidRPr="00655DC3">
        <w:rPr>
          <w:rFonts w:ascii="Palatino Linotype" w:hAnsi="Palatino Linotype" w:cs="Arial"/>
          <w:b/>
        </w:rPr>
        <w:t xml:space="preserve"> </w:t>
      </w:r>
      <w:r w:rsidR="00122C3F" w:rsidRPr="00655DC3">
        <w:rPr>
          <w:rFonts w:ascii="Palatino Linotype" w:hAnsi="Palatino Linotype" w:cs="Arial"/>
          <w:b/>
        </w:rPr>
        <w:t>l</w:t>
      </w:r>
      <w:r w:rsidR="008806D2" w:rsidRPr="00655DC3">
        <w:rPr>
          <w:rFonts w:ascii="Palatino Linotype" w:hAnsi="Palatino Linotype" w:cs="Arial"/>
          <w:b/>
        </w:rPr>
        <w:t>os</w:t>
      </w:r>
      <w:r w:rsidR="00122C3F" w:rsidRPr="00655DC3">
        <w:rPr>
          <w:rFonts w:ascii="Palatino Linotype" w:hAnsi="Palatino Linotype" w:cs="Arial"/>
          <w:b/>
        </w:rPr>
        <w:t xml:space="preserve"> recurso</w:t>
      </w:r>
      <w:r w:rsidR="008806D2" w:rsidRPr="00655DC3">
        <w:rPr>
          <w:rFonts w:ascii="Palatino Linotype" w:hAnsi="Palatino Linotype" w:cs="Arial"/>
          <w:b/>
        </w:rPr>
        <w:t>s</w:t>
      </w:r>
      <w:r w:rsidR="00122C3F" w:rsidRPr="00655DC3">
        <w:rPr>
          <w:rFonts w:ascii="Palatino Linotype" w:hAnsi="Palatino Linotype" w:cs="Arial"/>
          <w:b/>
        </w:rPr>
        <w:t xml:space="preserve"> de revisión</w:t>
      </w:r>
      <w:r w:rsidR="009F7616" w:rsidRPr="00655DC3">
        <w:rPr>
          <w:rFonts w:ascii="Palatino Linotype" w:hAnsi="Palatino Linotype" w:cs="Arial"/>
          <w:b/>
        </w:rPr>
        <w:t>.</w:t>
      </w:r>
      <w:r w:rsidR="00122F0B" w:rsidRPr="00655DC3">
        <w:rPr>
          <w:rFonts w:ascii="Palatino Linotype" w:hAnsi="Palatino Linotype" w:cs="Arial"/>
          <w:b/>
          <w:sz w:val="28"/>
          <w:szCs w:val="28"/>
        </w:rPr>
        <w:t xml:space="preserve"> </w:t>
      </w:r>
      <w:r w:rsidR="00A6621B" w:rsidRPr="00655DC3">
        <w:rPr>
          <w:rFonts w:ascii="Palatino Linotype" w:hAnsi="Palatino Linotype" w:cs="Arial"/>
        </w:rPr>
        <w:t xml:space="preserve">Con fecha </w:t>
      </w:r>
      <w:r w:rsidR="002F52B5" w:rsidRPr="00655DC3">
        <w:rPr>
          <w:rFonts w:ascii="Palatino Linotype" w:hAnsi="Palatino Linotype" w:cs="Arial"/>
          <w:b/>
        </w:rPr>
        <w:t xml:space="preserve">dieciséis </w:t>
      </w:r>
      <w:r w:rsidR="00A6621B" w:rsidRPr="00655DC3">
        <w:rPr>
          <w:rFonts w:ascii="Palatino Linotype" w:hAnsi="Palatino Linotype" w:cs="Arial"/>
          <w:b/>
        </w:rPr>
        <w:t xml:space="preserve">de </w:t>
      </w:r>
      <w:r w:rsidR="002F52B5" w:rsidRPr="00655DC3">
        <w:rPr>
          <w:rFonts w:ascii="Palatino Linotype" w:hAnsi="Palatino Linotype" w:cs="Arial"/>
          <w:b/>
        </w:rPr>
        <w:t>noviembre de d</w:t>
      </w:r>
      <w:r w:rsidR="00A6621B" w:rsidRPr="00655DC3">
        <w:rPr>
          <w:rFonts w:ascii="Palatino Linotype" w:hAnsi="Palatino Linotype" w:cs="Arial"/>
          <w:b/>
        </w:rPr>
        <w:t>os mil</w:t>
      </w:r>
      <w:r w:rsidR="00A6621B" w:rsidRPr="00655DC3">
        <w:rPr>
          <w:rFonts w:ascii="Palatino Linotype" w:hAnsi="Palatino Linotype" w:cs="Arial"/>
        </w:rPr>
        <w:t xml:space="preserve"> </w:t>
      </w:r>
      <w:r w:rsidR="00A6621B" w:rsidRPr="00655DC3">
        <w:rPr>
          <w:rFonts w:ascii="Palatino Linotype" w:hAnsi="Palatino Linotype" w:cs="Arial"/>
          <w:b/>
        </w:rPr>
        <w:t>dieciocho,</w:t>
      </w:r>
      <w:r w:rsidR="00A6621B" w:rsidRPr="00655DC3">
        <w:rPr>
          <w:rFonts w:ascii="Palatino Linotype" w:hAnsi="Palatino Linotype" w:cs="Arial"/>
        </w:rPr>
        <w:t xml:space="preserve"> ante la falta de respuesta </w:t>
      </w:r>
      <w:r w:rsidR="009740DD" w:rsidRPr="00655DC3">
        <w:rPr>
          <w:rFonts w:ascii="Palatino Linotype" w:hAnsi="Palatino Linotype" w:cs="Arial"/>
        </w:rPr>
        <w:t xml:space="preserve">a sus solicitudes </w:t>
      </w:r>
      <w:r w:rsidR="00A6621B" w:rsidRPr="00655DC3">
        <w:rPr>
          <w:rFonts w:ascii="Palatino Linotype" w:hAnsi="Palatino Linotype" w:cs="Arial"/>
        </w:rPr>
        <w:t>por parte del Sujeto Obl</w:t>
      </w:r>
      <w:r w:rsidR="003E19AF" w:rsidRPr="00655DC3">
        <w:rPr>
          <w:rFonts w:ascii="Palatino Linotype" w:hAnsi="Palatino Linotype" w:cs="Arial"/>
        </w:rPr>
        <w:t xml:space="preserve">igado, el Recurrente interpuso </w:t>
      </w:r>
      <w:r w:rsidR="00A6621B" w:rsidRPr="00655DC3">
        <w:rPr>
          <w:rFonts w:ascii="Palatino Linotype" w:hAnsi="Palatino Linotype" w:cs="Arial"/>
        </w:rPr>
        <w:t>recurso</w:t>
      </w:r>
      <w:r w:rsidR="003E19AF" w:rsidRPr="00655DC3">
        <w:rPr>
          <w:rFonts w:ascii="Palatino Linotype" w:hAnsi="Palatino Linotype" w:cs="Arial"/>
        </w:rPr>
        <w:t>s</w:t>
      </w:r>
      <w:r w:rsidR="00A6621B" w:rsidRPr="00655DC3">
        <w:rPr>
          <w:rFonts w:ascii="Palatino Linotype" w:hAnsi="Palatino Linotype" w:cs="Arial"/>
        </w:rPr>
        <w:t xml:space="preserve"> de revisión a través del </w:t>
      </w:r>
      <w:r w:rsidR="00A6621B" w:rsidRPr="00655DC3">
        <w:rPr>
          <w:rFonts w:ascii="Palatino Linotype" w:hAnsi="Palatino Linotype" w:cs="Arial"/>
          <w:b/>
        </w:rPr>
        <w:t xml:space="preserve">SAIMEX, </w:t>
      </w:r>
      <w:r w:rsidR="00A6621B" w:rsidRPr="00655DC3">
        <w:rPr>
          <w:rFonts w:ascii="Palatino Linotype" w:hAnsi="Palatino Linotype" w:cs="Arial"/>
        </w:rPr>
        <w:t xml:space="preserve"> en donde se m</w:t>
      </w:r>
      <w:r w:rsidR="006C7659" w:rsidRPr="00655DC3">
        <w:rPr>
          <w:rFonts w:ascii="Palatino Linotype" w:hAnsi="Palatino Linotype" w:cs="Arial"/>
        </w:rPr>
        <w:t>anifestó de la siguiente manera en ambos casos:</w:t>
      </w:r>
    </w:p>
    <w:p w:rsidR="00750402" w:rsidRPr="00655DC3" w:rsidRDefault="00750402" w:rsidP="002F52B5">
      <w:pPr>
        <w:spacing w:before="240" w:after="240"/>
        <w:jc w:val="both"/>
        <w:rPr>
          <w:rFonts w:ascii="Palatino Linotype" w:hAnsi="Palatino Linotype" w:cs="Arial"/>
          <w:b/>
        </w:rPr>
      </w:pPr>
      <w:r w:rsidRPr="00655DC3">
        <w:rPr>
          <w:rFonts w:ascii="Palatino Linotype" w:hAnsi="Palatino Linotype" w:cs="Arial"/>
          <w:b/>
        </w:rPr>
        <w:t>Solicitud 00048/FELIPRO/IP/2018</w:t>
      </w:r>
      <w:r w:rsidR="00C113CF" w:rsidRPr="00655DC3">
        <w:rPr>
          <w:rFonts w:ascii="Palatino Linotype" w:hAnsi="Palatino Linotype" w:cs="Arial"/>
          <w:b/>
        </w:rPr>
        <w:t xml:space="preserve"> -</w:t>
      </w:r>
    </w:p>
    <w:p w:rsidR="002F52B5" w:rsidRPr="00655DC3" w:rsidRDefault="00195A50" w:rsidP="002F52B5">
      <w:pPr>
        <w:spacing w:before="240" w:after="240"/>
        <w:jc w:val="both"/>
        <w:rPr>
          <w:rFonts w:ascii="Palatino Linotype" w:hAnsi="Palatino Linotype" w:cs="Arial"/>
          <w:b/>
        </w:rPr>
      </w:pPr>
      <w:r w:rsidRPr="00655DC3">
        <w:rPr>
          <w:rFonts w:ascii="Palatino Linotype" w:hAnsi="Palatino Linotype" w:cs="Arial"/>
          <w:b/>
        </w:rPr>
        <w:t>Recurso de Revisión 004370</w:t>
      </w:r>
      <w:r w:rsidR="002F52B5" w:rsidRPr="00655DC3">
        <w:rPr>
          <w:rFonts w:ascii="Palatino Linotype" w:hAnsi="Palatino Linotype" w:cs="Arial"/>
          <w:b/>
        </w:rPr>
        <w:t>/INFOEM/IP/RR/2018</w:t>
      </w:r>
    </w:p>
    <w:p w:rsidR="002F52B5" w:rsidRPr="00655DC3" w:rsidRDefault="002F52B5" w:rsidP="002F52B5">
      <w:pPr>
        <w:spacing w:before="240" w:after="240"/>
        <w:jc w:val="both"/>
        <w:rPr>
          <w:rFonts w:ascii="Palatino Linotype" w:hAnsi="Palatino Linotype" w:cs="Arial"/>
        </w:rPr>
      </w:pPr>
      <w:r w:rsidRPr="00655DC3">
        <w:rPr>
          <w:rFonts w:ascii="Palatino Linotype" w:hAnsi="Palatino Linotype" w:cs="Arial"/>
          <w:b/>
        </w:rPr>
        <w:t xml:space="preserve">Acto impugnado: </w:t>
      </w:r>
    </w:p>
    <w:p w:rsidR="002F52B5" w:rsidRPr="00655DC3" w:rsidRDefault="002F52B5" w:rsidP="002F52B5">
      <w:pPr>
        <w:spacing w:before="240" w:after="240"/>
        <w:ind w:left="851" w:right="900"/>
        <w:jc w:val="both"/>
        <w:rPr>
          <w:rFonts w:ascii="Palatino Linotype" w:hAnsi="Palatino Linotype" w:cs="Arial"/>
          <w:i/>
          <w:sz w:val="22"/>
          <w:szCs w:val="22"/>
          <w:lang w:eastAsia="es-MX"/>
        </w:rPr>
      </w:pPr>
      <w:r w:rsidRPr="00655DC3">
        <w:rPr>
          <w:rFonts w:ascii="Palatino Linotype" w:hAnsi="Palatino Linotype" w:cs="Arial"/>
          <w:i/>
          <w:sz w:val="22"/>
          <w:szCs w:val="22"/>
          <w:lang w:eastAsia="es-MX"/>
        </w:rPr>
        <w:t>“</w:t>
      </w:r>
      <w:r w:rsidR="00195A50" w:rsidRPr="00655DC3">
        <w:rPr>
          <w:rFonts w:ascii="Palatino Linotype" w:hAnsi="Palatino Linotype"/>
          <w:i/>
          <w:sz w:val="22"/>
          <w:szCs w:val="22"/>
        </w:rPr>
        <w:t xml:space="preserve">la </w:t>
      </w:r>
      <w:proofErr w:type="spellStart"/>
      <w:r w:rsidR="00195A50" w:rsidRPr="00655DC3">
        <w:rPr>
          <w:rFonts w:ascii="Palatino Linotype" w:hAnsi="Palatino Linotype"/>
          <w:i/>
          <w:sz w:val="22"/>
          <w:szCs w:val="22"/>
        </w:rPr>
        <w:t>negativ</w:t>
      </w:r>
      <w:proofErr w:type="spellEnd"/>
      <w:r w:rsidR="00195A50" w:rsidRPr="00655DC3">
        <w:rPr>
          <w:rFonts w:ascii="Palatino Linotype" w:hAnsi="Palatino Linotype"/>
          <w:i/>
          <w:sz w:val="22"/>
          <w:szCs w:val="22"/>
        </w:rPr>
        <w:t xml:space="preserve"> constante del sujeto obligado para la entrega de la información solicitada</w:t>
      </w:r>
      <w:r w:rsidRPr="00655DC3">
        <w:rPr>
          <w:rFonts w:ascii="Palatino Linotype" w:hAnsi="Palatino Linotype"/>
          <w:i/>
          <w:sz w:val="22"/>
          <w:szCs w:val="22"/>
        </w:rPr>
        <w:t>.</w:t>
      </w:r>
      <w:r w:rsidRPr="00655DC3">
        <w:rPr>
          <w:rFonts w:ascii="Palatino Linotype" w:hAnsi="Palatino Linotype"/>
          <w:i/>
          <w:sz w:val="22"/>
          <w:szCs w:val="22"/>
          <w:lang w:eastAsia="es-MX"/>
        </w:rPr>
        <w:t>”</w:t>
      </w:r>
      <w:r w:rsidRPr="00655DC3">
        <w:rPr>
          <w:rFonts w:ascii="Palatino Linotype" w:hAnsi="Palatino Linotype" w:cs="Arial"/>
          <w:i/>
          <w:sz w:val="22"/>
          <w:szCs w:val="22"/>
          <w:lang w:eastAsia="es-MX"/>
        </w:rPr>
        <w:t xml:space="preserve"> (</w:t>
      </w:r>
      <w:proofErr w:type="gramStart"/>
      <w:r w:rsidRPr="00655DC3">
        <w:rPr>
          <w:rFonts w:ascii="Palatino Linotype" w:hAnsi="Palatino Linotype" w:cs="Arial"/>
          <w:i/>
          <w:sz w:val="22"/>
          <w:szCs w:val="22"/>
          <w:lang w:eastAsia="es-MX"/>
        </w:rPr>
        <w:t>sic</w:t>
      </w:r>
      <w:proofErr w:type="gramEnd"/>
      <w:r w:rsidRPr="00655DC3">
        <w:rPr>
          <w:rFonts w:ascii="Palatino Linotype" w:hAnsi="Palatino Linotype" w:cs="Arial"/>
          <w:i/>
          <w:sz w:val="22"/>
          <w:szCs w:val="22"/>
          <w:lang w:eastAsia="es-MX"/>
        </w:rPr>
        <w:t>)</w:t>
      </w:r>
    </w:p>
    <w:p w:rsidR="002F52B5" w:rsidRPr="00655DC3" w:rsidRDefault="002F52B5" w:rsidP="002F52B5">
      <w:pPr>
        <w:spacing w:before="240" w:after="240"/>
        <w:jc w:val="both"/>
        <w:rPr>
          <w:rFonts w:ascii="Palatino Linotype" w:hAnsi="Palatino Linotype" w:cs="Arial"/>
        </w:rPr>
      </w:pPr>
      <w:r w:rsidRPr="00655DC3">
        <w:rPr>
          <w:rFonts w:ascii="Palatino Linotype" w:hAnsi="Palatino Linotype" w:cs="Arial"/>
          <w:b/>
        </w:rPr>
        <w:t>Razones o motivos de inconformidad</w:t>
      </w:r>
      <w:r w:rsidRPr="00655DC3">
        <w:rPr>
          <w:rFonts w:ascii="Palatino Linotype" w:hAnsi="Palatino Linotype" w:cs="Arial"/>
        </w:rPr>
        <w:t>:</w:t>
      </w:r>
    </w:p>
    <w:p w:rsidR="002F52B5" w:rsidRPr="00655DC3" w:rsidRDefault="002F52B5" w:rsidP="002F52B5">
      <w:pPr>
        <w:spacing w:before="240" w:after="240"/>
        <w:ind w:left="851" w:right="900"/>
        <w:jc w:val="both"/>
        <w:rPr>
          <w:rFonts w:ascii="Palatino Linotype" w:hAnsi="Palatino Linotype" w:cs="Arial"/>
          <w:i/>
          <w:sz w:val="22"/>
          <w:szCs w:val="22"/>
          <w:lang w:eastAsia="es-MX"/>
        </w:rPr>
      </w:pPr>
      <w:r w:rsidRPr="00655DC3">
        <w:rPr>
          <w:rFonts w:ascii="Palatino Linotype" w:hAnsi="Palatino Linotype" w:cs="Arial"/>
          <w:i/>
          <w:sz w:val="22"/>
          <w:szCs w:val="22"/>
          <w:lang w:eastAsia="es-MX"/>
        </w:rPr>
        <w:t xml:space="preserve"> “</w:t>
      </w:r>
      <w:r w:rsidR="00195A50" w:rsidRPr="00655DC3">
        <w:rPr>
          <w:rFonts w:ascii="Palatino Linotype" w:hAnsi="Palatino Linotype"/>
          <w:i/>
          <w:sz w:val="22"/>
          <w:szCs w:val="22"/>
        </w:rPr>
        <w:t xml:space="preserve">el </w:t>
      </w:r>
      <w:proofErr w:type="spellStart"/>
      <w:r w:rsidR="00195A50" w:rsidRPr="00655DC3">
        <w:rPr>
          <w:rFonts w:ascii="Palatino Linotype" w:hAnsi="Palatino Linotype"/>
          <w:i/>
          <w:sz w:val="22"/>
          <w:szCs w:val="22"/>
        </w:rPr>
        <w:t>incumpliento</w:t>
      </w:r>
      <w:proofErr w:type="spellEnd"/>
      <w:r w:rsidR="00195A50" w:rsidRPr="00655DC3">
        <w:rPr>
          <w:rFonts w:ascii="Palatino Linotype" w:hAnsi="Palatino Linotype"/>
          <w:i/>
          <w:sz w:val="22"/>
          <w:szCs w:val="22"/>
        </w:rPr>
        <w:t xml:space="preserve"> y desprecio por la ley </w:t>
      </w:r>
      <w:r w:rsidRPr="00655DC3">
        <w:rPr>
          <w:rFonts w:ascii="Palatino Linotype" w:hAnsi="Palatino Linotype" w:cs="Arial"/>
          <w:i/>
          <w:sz w:val="22"/>
          <w:szCs w:val="22"/>
          <w:lang w:eastAsia="es-MX"/>
        </w:rPr>
        <w:t>(sic)</w:t>
      </w:r>
    </w:p>
    <w:p w:rsidR="006544ED" w:rsidRPr="00655DC3" w:rsidRDefault="00750402" w:rsidP="00750402">
      <w:pPr>
        <w:spacing w:before="240" w:after="240"/>
        <w:jc w:val="both"/>
        <w:rPr>
          <w:rFonts w:ascii="Palatino Linotype" w:hAnsi="Palatino Linotype"/>
          <w:i/>
          <w:sz w:val="22"/>
          <w:szCs w:val="22"/>
        </w:rPr>
      </w:pPr>
      <w:r w:rsidRPr="00655DC3">
        <w:rPr>
          <w:rFonts w:ascii="Palatino Linotype" w:hAnsi="Palatino Linotype" w:cs="Arial"/>
          <w:b/>
        </w:rPr>
        <w:lastRenderedPageBreak/>
        <w:t>Solicitud 00054/FELIPRO/IP/2018</w:t>
      </w:r>
    </w:p>
    <w:p w:rsidR="00750402" w:rsidRPr="00655DC3" w:rsidRDefault="00750402" w:rsidP="00750402">
      <w:pPr>
        <w:spacing w:before="240" w:after="240"/>
        <w:jc w:val="both"/>
        <w:rPr>
          <w:rFonts w:ascii="Palatino Linotype" w:hAnsi="Palatino Linotype" w:cs="Arial"/>
          <w:b/>
        </w:rPr>
      </w:pPr>
      <w:r w:rsidRPr="00655DC3">
        <w:rPr>
          <w:rFonts w:ascii="Palatino Linotype" w:hAnsi="Palatino Linotype" w:cs="Arial"/>
          <w:b/>
        </w:rPr>
        <w:t>Recurso de Revisión 004369/INFOEM/IP/RR/2018</w:t>
      </w:r>
    </w:p>
    <w:p w:rsidR="00750402" w:rsidRPr="00655DC3" w:rsidRDefault="00750402" w:rsidP="00750402">
      <w:pPr>
        <w:spacing w:before="240" w:after="240"/>
        <w:jc w:val="both"/>
        <w:rPr>
          <w:rFonts w:ascii="Palatino Linotype" w:hAnsi="Palatino Linotype" w:cs="Arial"/>
        </w:rPr>
      </w:pPr>
      <w:r w:rsidRPr="00655DC3">
        <w:rPr>
          <w:rFonts w:ascii="Palatino Linotype" w:hAnsi="Palatino Linotype" w:cs="Arial"/>
          <w:b/>
        </w:rPr>
        <w:t xml:space="preserve">Acto impugnado: </w:t>
      </w:r>
    </w:p>
    <w:p w:rsidR="00750402" w:rsidRPr="00655DC3" w:rsidRDefault="00750402" w:rsidP="00750402">
      <w:pPr>
        <w:spacing w:before="240" w:after="240"/>
        <w:ind w:left="851" w:right="900"/>
        <w:jc w:val="both"/>
        <w:rPr>
          <w:rFonts w:ascii="Palatino Linotype" w:hAnsi="Palatino Linotype" w:cs="Arial"/>
          <w:i/>
          <w:sz w:val="22"/>
          <w:szCs w:val="22"/>
          <w:lang w:eastAsia="es-MX"/>
        </w:rPr>
      </w:pPr>
      <w:r w:rsidRPr="00655DC3">
        <w:rPr>
          <w:rFonts w:ascii="Palatino Linotype" w:hAnsi="Palatino Linotype" w:cs="Arial"/>
          <w:i/>
          <w:sz w:val="22"/>
          <w:szCs w:val="22"/>
          <w:lang w:eastAsia="es-MX"/>
        </w:rPr>
        <w:t>“</w:t>
      </w:r>
      <w:r w:rsidRPr="00655DC3">
        <w:rPr>
          <w:rFonts w:ascii="Palatino Linotype" w:hAnsi="Palatino Linotype"/>
          <w:i/>
          <w:sz w:val="22"/>
          <w:szCs w:val="22"/>
        </w:rPr>
        <w:t xml:space="preserve">incumplimiento de entrega de </w:t>
      </w:r>
      <w:proofErr w:type="spellStart"/>
      <w:r w:rsidRPr="00655DC3">
        <w:rPr>
          <w:rFonts w:ascii="Palatino Linotype" w:hAnsi="Palatino Linotype"/>
          <w:i/>
          <w:sz w:val="22"/>
          <w:szCs w:val="22"/>
        </w:rPr>
        <w:t>informción</w:t>
      </w:r>
      <w:proofErr w:type="spellEnd"/>
      <w:r w:rsidRPr="00655DC3">
        <w:rPr>
          <w:rFonts w:ascii="Palatino Linotype" w:hAnsi="Palatino Linotype"/>
          <w:i/>
          <w:sz w:val="22"/>
          <w:szCs w:val="22"/>
        </w:rPr>
        <w:t xml:space="preserve"> solicitada.</w:t>
      </w:r>
      <w:r w:rsidRPr="00655DC3">
        <w:rPr>
          <w:rFonts w:ascii="Palatino Linotype" w:hAnsi="Palatino Linotype"/>
          <w:i/>
          <w:sz w:val="22"/>
          <w:szCs w:val="22"/>
          <w:lang w:eastAsia="es-MX"/>
        </w:rPr>
        <w:t>”</w:t>
      </w:r>
      <w:r w:rsidRPr="00655DC3">
        <w:rPr>
          <w:rFonts w:ascii="Palatino Linotype" w:hAnsi="Palatino Linotype" w:cs="Arial"/>
          <w:i/>
          <w:sz w:val="22"/>
          <w:szCs w:val="22"/>
          <w:lang w:eastAsia="es-MX"/>
        </w:rPr>
        <w:t xml:space="preserve"> (</w:t>
      </w:r>
      <w:proofErr w:type="gramStart"/>
      <w:r w:rsidRPr="00655DC3">
        <w:rPr>
          <w:rFonts w:ascii="Palatino Linotype" w:hAnsi="Palatino Linotype" w:cs="Arial"/>
          <w:i/>
          <w:sz w:val="22"/>
          <w:szCs w:val="22"/>
          <w:lang w:eastAsia="es-MX"/>
        </w:rPr>
        <w:t>sic</w:t>
      </w:r>
      <w:proofErr w:type="gramEnd"/>
      <w:r w:rsidRPr="00655DC3">
        <w:rPr>
          <w:rFonts w:ascii="Palatino Linotype" w:hAnsi="Palatino Linotype" w:cs="Arial"/>
          <w:i/>
          <w:sz w:val="22"/>
          <w:szCs w:val="22"/>
          <w:lang w:eastAsia="es-MX"/>
        </w:rPr>
        <w:t>)</w:t>
      </w:r>
    </w:p>
    <w:p w:rsidR="00750402" w:rsidRPr="00655DC3" w:rsidRDefault="00750402" w:rsidP="00750402">
      <w:pPr>
        <w:spacing w:before="240" w:after="240"/>
        <w:jc w:val="both"/>
        <w:rPr>
          <w:rFonts w:ascii="Palatino Linotype" w:hAnsi="Palatino Linotype" w:cs="Arial"/>
        </w:rPr>
      </w:pPr>
      <w:r w:rsidRPr="00655DC3">
        <w:rPr>
          <w:rFonts w:ascii="Palatino Linotype" w:hAnsi="Palatino Linotype" w:cs="Arial"/>
          <w:b/>
        </w:rPr>
        <w:t>Razones o motivos de inconformidad</w:t>
      </w:r>
      <w:r w:rsidRPr="00655DC3">
        <w:rPr>
          <w:rFonts w:ascii="Palatino Linotype" w:hAnsi="Palatino Linotype" w:cs="Arial"/>
        </w:rPr>
        <w:t>:</w:t>
      </w:r>
    </w:p>
    <w:p w:rsidR="00750402" w:rsidRPr="00655DC3" w:rsidRDefault="00750402" w:rsidP="00750402">
      <w:pPr>
        <w:spacing w:before="240" w:after="240"/>
        <w:ind w:left="851" w:right="900"/>
        <w:jc w:val="both"/>
        <w:rPr>
          <w:rFonts w:ascii="Palatino Linotype" w:hAnsi="Palatino Linotype" w:cs="Arial"/>
          <w:i/>
          <w:sz w:val="22"/>
          <w:szCs w:val="22"/>
          <w:lang w:eastAsia="es-MX"/>
        </w:rPr>
      </w:pPr>
      <w:r w:rsidRPr="00655DC3">
        <w:rPr>
          <w:rFonts w:ascii="Palatino Linotype" w:hAnsi="Palatino Linotype" w:cs="Arial"/>
          <w:i/>
          <w:sz w:val="22"/>
          <w:szCs w:val="22"/>
          <w:lang w:eastAsia="es-MX"/>
        </w:rPr>
        <w:t xml:space="preserve"> “</w:t>
      </w:r>
      <w:r w:rsidRPr="00655DC3">
        <w:rPr>
          <w:rFonts w:ascii="Palatino Linotype" w:hAnsi="Palatino Linotype"/>
          <w:i/>
          <w:sz w:val="22"/>
          <w:szCs w:val="22"/>
        </w:rPr>
        <w:t xml:space="preserve">la constante del sujeto obligado de no proporcionar la información </w:t>
      </w:r>
      <w:r w:rsidRPr="00655DC3">
        <w:rPr>
          <w:rFonts w:ascii="Palatino Linotype" w:hAnsi="Palatino Linotype" w:cs="Arial"/>
          <w:i/>
          <w:sz w:val="22"/>
          <w:szCs w:val="22"/>
          <w:lang w:eastAsia="es-MX"/>
        </w:rPr>
        <w:t>(sic)</w:t>
      </w:r>
    </w:p>
    <w:p w:rsidR="000C423E" w:rsidRPr="00655DC3" w:rsidRDefault="00D355B3" w:rsidP="000C423E">
      <w:pPr>
        <w:spacing w:before="240" w:after="240" w:line="360" w:lineRule="auto"/>
        <w:ind w:right="51"/>
        <w:jc w:val="both"/>
        <w:rPr>
          <w:rFonts w:ascii="Palatino Linotype" w:hAnsi="Palatino Linotype" w:cs="Arial"/>
          <w:lang w:eastAsia="es-MX"/>
        </w:rPr>
      </w:pPr>
      <w:r w:rsidRPr="00655DC3">
        <w:rPr>
          <w:rFonts w:ascii="Palatino Linotype" w:hAnsi="Palatino Linotype" w:cs="Arial"/>
          <w:b/>
          <w:lang w:eastAsia="es-MX"/>
        </w:rPr>
        <w:t xml:space="preserve">Anexos: </w:t>
      </w:r>
      <w:r w:rsidR="000A1B5F" w:rsidRPr="00655DC3">
        <w:rPr>
          <w:rFonts w:ascii="Palatino Linotype" w:hAnsi="Palatino Linotype" w:cs="Arial"/>
          <w:lang w:eastAsia="es-MX"/>
        </w:rPr>
        <w:t>El</w:t>
      </w:r>
      <w:r w:rsidR="000C423E" w:rsidRPr="00655DC3">
        <w:rPr>
          <w:rFonts w:ascii="Palatino Linotype" w:hAnsi="Palatino Linotype" w:cs="Arial"/>
          <w:lang w:eastAsia="es-MX"/>
        </w:rPr>
        <w:t xml:space="preserve"> Recurrente no adjuntó archivos</w:t>
      </w:r>
      <w:r w:rsidR="00750402" w:rsidRPr="00655DC3">
        <w:rPr>
          <w:rFonts w:ascii="Palatino Linotype" w:hAnsi="Palatino Linotype" w:cs="Arial"/>
          <w:lang w:eastAsia="es-MX"/>
        </w:rPr>
        <w:t xml:space="preserve"> a sus recursos</w:t>
      </w:r>
      <w:r w:rsidR="000C423E" w:rsidRPr="00655DC3">
        <w:rPr>
          <w:rFonts w:ascii="Palatino Linotype" w:hAnsi="Palatino Linotype" w:cs="Arial"/>
          <w:lang w:eastAsia="es-MX"/>
        </w:rPr>
        <w:t>.</w:t>
      </w:r>
    </w:p>
    <w:p w:rsidR="00060185" w:rsidRPr="00655DC3" w:rsidRDefault="00EE473C" w:rsidP="00EE43FE">
      <w:pPr>
        <w:spacing w:before="240" w:after="240" w:line="360" w:lineRule="auto"/>
        <w:jc w:val="both"/>
        <w:rPr>
          <w:rFonts w:ascii="Palatino Linotype" w:hAnsi="Palatino Linotype"/>
        </w:rPr>
      </w:pPr>
      <w:r w:rsidRPr="00655DC3">
        <w:rPr>
          <w:rFonts w:ascii="Palatino Linotype" w:hAnsi="Palatino Linotype" w:cs="Arial"/>
          <w:b/>
        </w:rPr>
        <w:t>4</w:t>
      </w:r>
      <w:r w:rsidR="002426FE" w:rsidRPr="00655DC3">
        <w:rPr>
          <w:rFonts w:ascii="Palatino Linotype" w:hAnsi="Palatino Linotype" w:cs="Arial"/>
          <w:b/>
        </w:rPr>
        <w:t xml:space="preserve">. </w:t>
      </w:r>
      <w:r w:rsidR="002426FE" w:rsidRPr="00655DC3">
        <w:rPr>
          <w:rFonts w:ascii="Palatino Linotype" w:eastAsia="Calibri" w:hAnsi="Palatino Linotype" w:cs="Arial"/>
          <w:b/>
        </w:rPr>
        <w:t>Turno.</w:t>
      </w:r>
      <w:r w:rsidR="002426FE" w:rsidRPr="00655DC3">
        <w:rPr>
          <w:rFonts w:ascii="Palatino Linotype" w:eastAsia="Calibri" w:hAnsi="Palatino Linotype" w:cs="Arial"/>
          <w:b/>
          <w:sz w:val="28"/>
          <w:szCs w:val="28"/>
        </w:rPr>
        <w:t xml:space="preserve"> </w:t>
      </w:r>
      <w:r w:rsidR="00F5055E" w:rsidRPr="00655DC3">
        <w:rPr>
          <w:rFonts w:ascii="Palatino Linotype" w:eastAsia="Calibri" w:hAnsi="Palatino Linotype" w:cs="Arial"/>
        </w:rPr>
        <w:t>De conformidad con el artículo 185 fracción I de la Ley de Transparencia y Acceso a la Información Pública del Estado de México y Municipios vigente, el recurso de revisión</w:t>
      </w:r>
      <w:r w:rsidR="00DD6CD1" w:rsidRPr="00655DC3">
        <w:rPr>
          <w:rFonts w:ascii="Palatino Linotype" w:eastAsia="Calibri" w:hAnsi="Palatino Linotype" w:cs="Arial"/>
        </w:rPr>
        <w:t xml:space="preserve"> </w:t>
      </w:r>
      <w:r w:rsidR="00A6621B" w:rsidRPr="00655DC3">
        <w:rPr>
          <w:rFonts w:ascii="Palatino Linotype" w:hAnsi="Palatino Linotype" w:cs="Arial"/>
          <w:b/>
        </w:rPr>
        <w:t>0</w:t>
      </w:r>
      <w:r w:rsidR="00FE4F63" w:rsidRPr="00655DC3">
        <w:rPr>
          <w:rFonts w:ascii="Palatino Linotype" w:hAnsi="Palatino Linotype" w:cs="Arial"/>
          <w:b/>
        </w:rPr>
        <w:t>4369</w:t>
      </w:r>
      <w:r w:rsidR="00DD6CD1" w:rsidRPr="00655DC3">
        <w:rPr>
          <w:rFonts w:ascii="Palatino Linotype" w:hAnsi="Palatino Linotype" w:cs="Arial"/>
          <w:b/>
        </w:rPr>
        <w:t>/INFOEM/IP/RR/2018</w:t>
      </w:r>
      <w:r w:rsidR="00F5055E" w:rsidRPr="00655DC3">
        <w:rPr>
          <w:rFonts w:ascii="Palatino Linotype" w:eastAsia="Calibri" w:hAnsi="Palatino Linotype" w:cs="Arial"/>
        </w:rPr>
        <w:t xml:space="preserve"> </w:t>
      </w:r>
      <w:r w:rsidR="00DD6CD1" w:rsidRPr="00655DC3">
        <w:rPr>
          <w:rFonts w:ascii="Palatino Linotype" w:eastAsia="Calibri" w:hAnsi="Palatino Linotype" w:cs="Arial"/>
        </w:rPr>
        <w:t>fue</w:t>
      </w:r>
      <w:r w:rsidR="00F5055E" w:rsidRPr="00655DC3">
        <w:rPr>
          <w:rFonts w:ascii="Palatino Linotype" w:eastAsia="Calibri" w:hAnsi="Palatino Linotype" w:cs="Arial"/>
        </w:rPr>
        <w:t xml:space="preserve"> turn</w:t>
      </w:r>
      <w:r w:rsidR="00DD6CD1" w:rsidRPr="00655DC3">
        <w:rPr>
          <w:rFonts w:ascii="Palatino Linotype" w:eastAsia="Calibri" w:hAnsi="Palatino Linotype" w:cs="Arial"/>
        </w:rPr>
        <w:t>ado</w:t>
      </w:r>
      <w:r w:rsidR="00F5055E" w:rsidRPr="00655DC3">
        <w:rPr>
          <w:rFonts w:ascii="Palatino Linotype" w:eastAsia="Calibri" w:hAnsi="Palatino Linotype" w:cs="Arial"/>
        </w:rPr>
        <w:t xml:space="preserve"> </w:t>
      </w:r>
      <w:r w:rsidR="00F5055E" w:rsidRPr="00655DC3">
        <w:rPr>
          <w:rFonts w:ascii="Palatino Linotype" w:hAnsi="Palatino Linotype" w:cs="Arial"/>
        </w:rPr>
        <w:t>al</w:t>
      </w:r>
      <w:r w:rsidR="00F5055E" w:rsidRPr="00655DC3">
        <w:rPr>
          <w:rFonts w:ascii="Palatino Linotype" w:eastAsia="Calibri" w:hAnsi="Palatino Linotype" w:cs="Arial"/>
        </w:rPr>
        <w:t xml:space="preserve"> Comisionado </w:t>
      </w:r>
      <w:r w:rsidR="00F5055E" w:rsidRPr="00655DC3">
        <w:rPr>
          <w:rFonts w:ascii="Palatino Linotype" w:eastAsia="Calibri" w:hAnsi="Palatino Linotype" w:cs="Arial"/>
          <w:b/>
        </w:rPr>
        <w:t>Javier Martínez Cruz</w:t>
      </w:r>
      <w:r w:rsidR="00F7007F" w:rsidRPr="00655DC3">
        <w:rPr>
          <w:rFonts w:ascii="Palatino Linotype" w:eastAsia="Calibri" w:hAnsi="Palatino Linotype" w:cs="Arial"/>
          <w:b/>
        </w:rPr>
        <w:t xml:space="preserve">, </w:t>
      </w:r>
      <w:r w:rsidR="00DD6CD1" w:rsidRPr="00655DC3">
        <w:rPr>
          <w:rFonts w:ascii="Palatino Linotype" w:eastAsia="Calibri" w:hAnsi="Palatino Linotype" w:cs="Arial"/>
        </w:rPr>
        <w:t xml:space="preserve">y el recurso de revisión </w:t>
      </w:r>
      <w:r w:rsidR="003F5771" w:rsidRPr="00655DC3">
        <w:rPr>
          <w:rFonts w:ascii="Palatino Linotype" w:hAnsi="Palatino Linotype" w:cs="Arial"/>
          <w:b/>
        </w:rPr>
        <w:t>0</w:t>
      </w:r>
      <w:r w:rsidR="00FE4F63" w:rsidRPr="00655DC3">
        <w:rPr>
          <w:rFonts w:ascii="Palatino Linotype" w:hAnsi="Palatino Linotype" w:cs="Arial"/>
          <w:b/>
        </w:rPr>
        <w:t>4370</w:t>
      </w:r>
      <w:r w:rsidR="00DD6CD1" w:rsidRPr="00655DC3">
        <w:rPr>
          <w:rFonts w:ascii="Palatino Linotype" w:hAnsi="Palatino Linotype" w:cs="Arial"/>
          <w:b/>
        </w:rPr>
        <w:t>/INFOEM/IP/RR/2018</w:t>
      </w:r>
      <w:r w:rsidR="00DD6CD1" w:rsidRPr="00655DC3">
        <w:rPr>
          <w:rFonts w:ascii="Palatino Linotype" w:hAnsi="Palatino Linotype" w:cs="Arial"/>
        </w:rPr>
        <w:t xml:space="preserve"> a</w:t>
      </w:r>
      <w:r w:rsidR="003F5771" w:rsidRPr="00655DC3">
        <w:rPr>
          <w:rFonts w:ascii="Palatino Linotype" w:hAnsi="Palatino Linotype" w:cs="Arial"/>
        </w:rPr>
        <w:t xml:space="preserve"> </w:t>
      </w:r>
      <w:r w:rsidR="00DD6CD1" w:rsidRPr="00655DC3">
        <w:rPr>
          <w:rFonts w:ascii="Palatino Linotype" w:hAnsi="Palatino Linotype" w:cs="Arial"/>
        </w:rPr>
        <w:t>l</w:t>
      </w:r>
      <w:r w:rsidR="003F5771" w:rsidRPr="00655DC3">
        <w:rPr>
          <w:rFonts w:ascii="Palatino Linotype" w:hAnsi="Palatino Linotype" w:cs="Arial"/>
        </w:rPr>
        <w:t>a</w:t>
      </w:r>
      <w:r w:rsidR="003F5771" w:rsidRPr="00655DC3">
        <w:rPr>
          <w:rFonts w:ascii="Palatino Linotype" w:eastAsia="Calibri" w:hAnsi="Palatino Linotype" w:cs="Arial"/>
        </w:rPr>
        <w:t xml:space="preserve"> Comisionada</w:t>
      </w:r>
      <w:r w:rsidR="00DD6CD1" w:rsidRPr="00655DC3">
        <w:rPr>
          <w:rFonts w:ascii="Palatino Linotype" w:eastAsia="Calibri" w:hAnsi="Palatino Linotype" w:cs="Arial"/>
        </w:rPr>
        <w:t xml:space="preserve"> </w:t>
      </w:r>
      <w:r w:rsidR="00243A45" w:rsidRPr="00655DC3">
        <w:rPr>
          <w:rFonts w:ascii="Palatino Linotype" w:eastAsia="Calibri" w:hAnsi="Palatino Linotype" w:cs="Arial"/>
          <w:b/>
        </w:rPr>
        <w:t>Zulema Martínez Sánchez</w:t>
      </w:r>
      <w:r w:rsidR="00DD6CD1" w:rsidRPr="00655DC3">
        <w:rPr>
          <w:rFonts w:ascii="Palatino Linotype" w:eastAsia="Calibri" w:hAnsi="Palatino Linotype" w:cs="Arial"/>
          <w:b/>
        </w:rPr>
        <w:t>,</w:t>
      </w:r>
      <w:r w:rsidR="00DD6CD1" w:rsidRPr="00655DC3">
        <w:rPr>
          <w:rFonts w:ascii="Palatino Linotype" w:eastAsia="Calibri" w:hAnsi="Palatino Linotype" w:cs="Arial"/>
        </w:rPr>
        <w:t xml:space="preserve"> </w:t>
      </w:r>
      <w:r w:rsidR="00F7007F" w:rsidRPr="00655DC3">
        <w:rPr>
          <w:rFonts w:ascii="Palatino Linotype" w:hAnsi="Palatino Linotype"/>
        </w:rPr>
        <w:t>a efecto de que analizara</w:t>
      </w:r>
      <w:r w:rsidR="00DD6CD1" w:rsidRPr="00655DC3">
        <w:rPr>
          <w:rFonts w:ascii="Palatino Linotype" w:hAnsi="Palatino Linotype"/>
        </w:rPr>
        <w:t>n</w:t>
      </w:r>
      <w:r w:rsidR="00F7007F" w:rsidRPr="00655DC3">
        <w:rPr>
          <w:rFonts w:ascii="Palatino Linotype" w:hAnsi="Palatino Linotype"/>
        </w:rPr>
        <w:t xml:space="preserve"> sobre su admisión o su </w:t>
      </w:r>
      <w:proofErr w:type="spellStart"/>
      <w:r w:rsidR="00F7007F" w:rsidRPr="00655DC3">
        <w:rPr>
          <w:rFonts w:ascii="Palatino Linotype" w:hAnsi="Palatino Linotype"/>
        </w:rPr>
        <w:t>desechamiento</w:t>
      </w:r>
      <w:proofErr w:type="spellEnd"/>
      <w:r w:rsidR="00F7007F" w:rsidRPr="00655DC3">
        <w:rPr>
          <w:rFonts w:ascii="Palatino Linotype" w:hAnsi="Palatino Linotype"/>
        </w:rPr>
        <w:t>.</w:t>
      </w:r>
    </w:p>
    <w:p w:rsidR="00DD6CD1" w:rsidRPr="00655DC3" w:rsidRDefault="00EE473C" w:rsidP="00DD6CD1">
      <w:pPr>
        <w:spacing w:before="240" w:after="240" w:line="360" w:lineRule="auto"/>
        <w:jc w:val="both"/>
        <w:rPr>
          <w:rFonts w:ascii="Palatino Linotype" w:hAnsi="Palatino Linotype" w:cs="Arial"/>
        </w:rPr>
      </w:pPr>
      <w:r w:rsidRPr="00655DC3">
        <w:rPr>
          <w:rFonts w:ascii="Palatino Linotype" w:hAnsi="Palatino Linotype" w:cs="Arial"/>
          <w:b/>
          <w:szCs w:val="28"/>
        </w:rPr>
        <w:t>5</w:t>
      </w:r>
      <w:r w:rsidR="00F5055E" w:rsidRPr="00655DC3">
        <w:rPr>
          <w:rFonts w:ascii="Palatino Linotype" w:hAnsi="Palatino Linotype" w:cs="Arial"/>
          <w:b/>
          <w:szCs w:val="28"/>
        </w:rPr>
        <w:t>.</w:t>
      </w:r>
      <w:r w:rsidR="00F5055E" w:rsidRPr="00655DC3">
        <w:rPr>
          <w:rFonts w:ascii="Palatino Linotype" w:hAnsi="Palatino Linotype" w:cs="Arial"/>
          <w:b/>
          <w:i/>
          <w:szCs w:val="28"/>
        </w:rPr>
        <w:t xml:space="preserve"> </w:t>
      </w:r>
      <w:r w:rsidR="00F5055E" w:rsidRPr="00655DC3">
        <w:rPr>
          <w:rFonts w:ascii="Palatino Linotype" w:hAnsi="Palatino Linotype" w:cs="Arial"/>
          <w:b/>
          <w:szCs w:val="28"/>
        </w:rPr>
        <w:t>Admisión de</w:t>
      </w:r>
      <w:r w:rsidR="009D7196" w:rsidRPr="00655DC3">
        <w:rPr>
          <w:rFonts w:ascii="Palatino Linotype" w:hAnsi="Palatino Linotype" w:cs="Arial"/>
          <w:b/>
          <w:szCs w:val="28"/>
        </w:rPr>
        <w:t xml:space="preserve"> </w:t>
      </w:r>
      <w:r w:rsidR="00F5055E" w:rsidRPr="00655DC3">
        <w:rPr>
          <w:rFonts w:ascii="Palatino Linotype" w:hAnsi="Palatino Linotype" w:cs="Arial"/>
          <w:b/>
          <w:szCs w:val="28"/>
        </w:rPr>
        <w:t>l</w:t>
      </w:r>
      <w:r w:rsidR="009D7196" w:rsidRPr="00655DC3">
        <w:rPr>
          <w:rFonts w:ascii="Palatino Linotype" w:hAnsi="Palatino Linotype" w:cs="Arial"/>
          <w:b/>
          <w:szCs w:val="28"/>
        </w:rPr>
        <w:t>os</w:t>
      </w:r>
      <w:r w:rsidR="00F5055E" w:rsidRPr="00655DC3">
        <w:rPr>
          <w:rFonts w:ascii="Palatino Linotype" w:hAnsi="Palatino Linotype" w:cs="Arial"/>
          <w:b/>
          <w:szCs w:val="28"/>
        </w:rPr>
        <w:t xml:space="preserve"> Recurso</w:t>
      </w:r>
      <w:r w:rsidR="009D7196" w:rsidRPr="00655DC3">
        <w:rPr>
          <w:rFonts w:ascii="Palatino Linotype" w:hAnsi="Palatino Linotype" w:cs="Arial"/>
          <w:b/>
          <w:szCs w:val="28"/>
        </w:rPr>
        <w:t>s</w:t>
      </w:r>
      <w:r w:rsidR="00F7007F" w:rsidRPr="00655DC3">
        <w:rPr>
          <w:rFonts w:ascii="Palatino Linotype" w:hAnsi="Palatino Linotype" w:cs="Arial"/>
          <w:b/>
          <w:szCs w:val="28"/>
        </w:rPr>
        <w:t xml:space="preserve"> de revisión</w:t>
      </w:r>
      <w:r w:rsidR="00F5055E" w:rsidRPr="00655DC3">
        <w:rPr>
          <w:rFonts w:ascii="Palatino Linotype" w:hAnsi="Palatino Linotype" w:cs="Arial"/>
          <w:b/>
          <w:szCs w:val="28"/>
        </w:rPr>
        <w:t>.</w:t>
      </w:r>
      <w:r w:rsidR="00F5055E" w:rsidRPr="00655DC3">
        <w:rPr>
          <w:rFonts w:ascii="Palatino Linotype" w:hAnsi="Palatino Linotype" w:cs="Arial"/>
          <w:szCs w:val="28"/>
        </w:rPr>
        <w:t xml:space="preserve"> </w:t>
      </w:r>
      <w:r w:rsidR="000C423E" w:rsidRPr="00655DC3">
        <w:rPr>
          <w:rFonts w:ascii="Palatino Linotype" w:hAnsi="Palatino Linotype" w:cs="Arial"/>
        </w:rPr>
        <w:t>Con fecha</w:t>
      </w:r>
      <w:r w:rsidR="004D0E51" w:rsidRPr="00655DC3">
        <w:rPr>
          <w:rFonts w:ascii="Palatino Linotype" w:hAnsi="Palatino Linotype" w:cs="Arial"/>
        </w:rPr>
        <w:t xml:space="preserve"> </w:t>
      </w:r>
      <w:r w:rsidR="00A6621B" w:rsidRPr="00655DC3">
        <w:rPr>
          <w:rFonts w:ascii="Palatino Linotype" w:hAnsi="Palatino Linotype" w:cs="Arial"/>
          <w:b/>
        </w:rPr>
        <w:t>veinti</w:t>
      </w:r>
      <w:r w:rsidR="00243A45" w:rsidRPr="00655DC3">
        <w:rPr>
          <w:rFonts w:ascii="Palatino Linotype" w:hAnsi="Palatino Linotype" w:cs="Arial"/>
          <w:b/>
        </w:rPr>
        <w:t>trés</w:t>
      </w:r>
      <w:r w:rsidR="00DF46BA" w:rsidRPr="00655DC3">
        <w:rPr>
          <w:rFonts w:ascii="Palatino Linotype" w:hAnsi="Palatino Linotype" w:cs="Arial"/>
          <w:b/>
        </w:rPr>
        <w:t xml:space="preserve"> de </w:t>
      </w:r>
      <w:r w:rsidR="00243A45" w:rsidRPr="00655DC3">
        <w:rPr>
          <w:rFonts w:ascii="Palatino Linotype" w:hAnsi="Palatino Linotype" w:cs="Arial"/>
          <w:b/>
        </w:rPr>
        <w:t>noviembre</w:t>
      </w:r>
      <w:r w:rsidR="000C423E" w:rsidRPr="00655DC3">
        <w:rPr>
          <w:rFonts w:ascii="Palatino Linotype" w:hAnsi="Palatino Linotype" w:cs="Arial"/>
        </w:rPr>
        <w:t xml:space="preserve"> </w:t>
      </w:r>
      <w:r w:rsidR="00DD6CD1" w:rsidRPr="00655DC3">
        <w:rPr>
          <w:rFonts w:ascii="Palatino Linotype" w:hAnsi="Palatino Linotype" w:cs="Arial"/>
          <w:b/>
        </w:rPr>
        <w:t xml:space="preserve">de </w:t>
      </w:r>
      <w:r w:rsidR="00F5055E" w:rsidRPr="00655DC3">
        <w:rPr>
          <w:rFonts w:ascii="Palatino Linotype" w:hAnsi="Palatino Linotype" w:cs="Arial"/>
          <w:b/>
        </w:rPr>
        <w:t>dos mil dieci</w:t>
      </w:r>
      <w:r w:rsidR="00F7007F" w:rsidRPr="00655DC3">
        <w:rPr>
          <w:rFonts w:ascii="Palatino Linotype" w:hAnsi="Palatino Linotype" w:cs="Arial"/>
          <w:b/>
        </w:rPr>
        <w:t>ocho,</w:t>
      </w:r>
      <w:r w:rsidR="00DD6CD1" w:rsidRPr="00655DC3">
        <w:rPr>
          <w:rFonts w:ascii="Palatino Linotype" w:hAnsi="Palatino Linotype" w:cs="Arial"/>
          <w:b/>
        </w:rPr>
        <w:t xml:space="preserve"> </w:t>
      </w:r>
      <w:r w:rsidR="00DD6CD1" w:rsidRPr="00655DC3">
        <w:rPr>
          <w:rFonts w:ascii="Palatino Linotype" w:hAnsi="Palatino Linotype" w:cs="Arial"/>
        </w:rPr>
        <w:t xml:space="preserve"> los Comisionados admitieron a trámite los recursos de revisión que ahora se resuelven, dando un plazo máximo de siete días hábiles para que las partes manifestaran lo que a su derecho resultara conveniente, ofrecieran pruebas, formularan alegatos y el Sujeto Obligado presentara su informe justificado.</w:t>
      </w:r>
    </w:p>
    <w:p w:rsidR="00DD6CD1" w:rsidRPr="00655DC3" w:rsidRDefault="00EE473C" w:rsidP="00EE43FE">
      <w:pPr>
        <w:widowControl w:val="0"/>
        <w:autoSpaceDE w:val="0"/>
        <w:autoSpaceDN w:val="0"/>
        <w:adjustRightInd w:val="0"/>
        <w:spacing w:before="240" w:after="240" w:line="360" w:lineRule="auto"/>
        <w:jc w:val="both"/>
        <w:rPr>
          <w:rFonts w:ascii="Palatino Linotype" w:hAnsi="Palatino Linotype" w:cs="Arial"/>
          <w:b/>
        </w:rPr>
      </w:pPr>
      <w:r w:rsidRPr="00655DC3">
        <w:rPr>
          <w:rFonts w:ascii="Palatino Linotype" w:hAnsi="Palatino Linotype" w:cs="Arial"/>
          <w:b/>
        </w:rPr>
        <w:t>6</w:t>
      </w:r>
      <w:r w:rsidR="004946EA" w:rsidRPr="00655DC3">
        <w:rPr>
          <w:rFonts w:ascii="Palatino Linotype" w:hAnsi="Palatino Linotype" w:cs="Arial"/>
          <w:b/>
        </w:rPr>
        <w:t xml:space="preserve">. </w:t>
      </w:r>
      <w:r w:rsidR="00DD6CD1" w:rsidRPr="00655DC3">
        <w:rPr>
          <w:rFonts w:ascii="Palatino Linotype" w:hAnsi="Palatino Linotype" w:cs="Arial"/>
          <w:b/>
        </w:rPr>
        <w:t xml:space="preserve">Acumulación de los recursos de revisión. </w:t>
      </w:r>
      <w:r w:rsidR="00DD6CD1" w:rsidRPr="00655DC3">
        <w:rPr>
          <w:rFonts w:ascii="Palatino Linotype" w:hAnsi="Palatino Linotype" w:cs="Arial"/>
        </w:rPr>
        <w:t xml:space="preserve">El pleno del Instituto, en la </w:t>
      </w:r>
      <w:r w:rsidR="005F1B36" w:rsidRPr="00655DC3">
        <w:rPr>
          <w:rFonts w:ascii="Palatino Linotype" w:hAnsi="Palatino Linotype" w:cs="Arial"/>
          <w:b/>
        </w:rPr>
        <w:t xml:space="preserve">Cuadragésimo Tercera </w:t>
      </w:r>
      <w:r w:rsidR="00DD6CD1" w:rsidRPr="00655DC3">
        <w:rPr>
          <w:rFonts w:ascii="Palatino Linotype" w:hAnsi="Palatino Linotype" w:cs="Arial"/>
          <w:b/>
        </w:rPr>
        <w:t>Sesión</w:t>
      </w:r>
      <w:r w:rsidR="00DD6CD1" w:rsidRPr="00655DC3">
        <w:rPr>
          <w:rFonts w:ascii="Palatino Linotype" w:hAnsi="Palatino Linotype" w:cs="Arial"/>
        </w:rPr>
        <w:t xml:space="preserve"> Ordinaria del </w:t>
      </w:r>
      <w:r w:rsidR="005F1B36" w:rsidRPr="00655DC3">
        <w:rPr>
          <w:rFonts w:ascii="Palatino Linotype" w:hAnsi="Palatino Linotype" w:cs="Arial"/>
          <w:b/>
        </w:rPr>
        <w:t xml:space="preserve">veintidós de noviembre </w:t>
      </w:r>
      <w:r w:rsidR="00DD6CD1" w:rsidRPr="00655DC3">
        <w:rPr>
          <w:rFonts w:ascii="Palatino Linotype" w:hAnsi="Palatino Linotype" w:cs="Arial"/>
          <w:b/>
        </w:rPr>
        <w:t>de dos mil dieciocho</w:t>
      </w:r>
      <w:r w:rsidR="00B65000" w:rsidRPr="00655DC3">
        <w:rPr>
          <w:rFonts w:ascii="Palatino Linotype" w:hAnsi="Palatino Linotype" w:cs="Arial"/>
        </w:rPr>
        <w:t xml:space="preserve">, ordenó la acumulación de los expedientes citados y el turno de los </w:t>
      </w:r>
      <w:r w:rsidR="00B65000" w:rsidRPr="00655DC3">
        <w:rPr>
          <w:rFonts w:ascii="Palatino Linotype" w:hAnsi="Palatino Linotype" w:cs="Arial"/>
        </w:rPr>
        <w:lastRenderedPageBreak/>
        <w:t xml:space="preserve">mismos al </w:t>
      </w:r>
      <w:r w:rsidR="00B65000" w:rsidRPr="00655DC3">
        <w:rPr>
          <w:rFonts w:ascii="Palatino Linotype" w:eastAsia="Calibri" w:hAnsi="Palatino Linotype" w:cs="Arial"/>
        </w:rPr>
        <w:t xml:space="preserve">Comisionado </w:t>
      </w:r>
      <w:r w:rsidR="00B65000" w:rsidRPr="00655DC3">
        <w:rPr>
          <w:rFonts w:ascii="Palatino Linotype" w:eastAsia="Calibri" w:hAnsi="Palatino Linotype" w:cs="Arial"/>
          <w:b/>
        </w:rPr>
        <w:t xml:space="preserve">Javier Martínez Cruz, </w:t>
      </w:r>
      <w:r w:rsidR="00B65000" w:rsidRPr="00655DC3">
        <w:rPr>
          <w:rFonts w:ascii="Palatino Linotype" w:eastAsia="Calibri" w:hAnsi="Palatino Linotype" w:cs="Arial"/>
        </w:rPr>
        <w:t>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w:t>
      </w:r>
      <w:r w:rsidR="00271725" w:rsidRPr="00655DC3">
        <w:rPr>
          <w:rFonts w:ascii="Palatino Linotype" w:eastAsia="Calibri" w:hAnsi="Palatino Linotype" w:cs="Arial"/>
        </w:rPr>
        <w:t>ipios, que a la letra señalan</w:t>
      </w:r>
      <w:r w:rsidR="00B65000" w:rsidRPr="00655DC3">
        <w:rPr>
          <w:rFonts w:ascii="Palatino Linotype" w:eastAsia="Calibri" w:hAnsi="Palatino Linotype" w:cs="Arial"/>
        </w:rPr>
        <w:t xml:space="preserve">:  </w:t>
      </w:r>
    </w:p>
    <w:p w:rsidR="00271725" w:rsidRPr="00655DC3" w:rsidRDefault="00BB1E1F" w:rsidP="004A2695">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655DC3">
        <w:rPr>
          <w:rFonts w:ascii="Palatino Linotype" w:eastAsia="Calibri" w:hAnsi="Palatino Linotype" w:cs="Arial"/>
          <w:b/>
          <w:i/>
          <w:sz w:val="22"/>
        </w:rPr>
        <w:t xml:space="preserve">Código de </w:t>
      </w:r>
      <w:r w:rsidR="005B391E" w:rsidRPr="00655DC3">
        <w:rPr>
          <w:rFonts w:ascii="Palatino Linotype" w:eastAsia="Calibri" w:hAnsi="Palatino Linotype" w:cs="Arial"/>
          <w:b/>
          <w:i/>
          <w:sz w:val="22"/>
        </w:rPr>
        <w:t>Procedimientos Administrativos del Estado de México</w:t>
      </w:r>
    </w:p>
    <w:p w:rsidR="005B391E" w:rsidRPr="00655DC3" w:rsidRDefault="005B391E" w:rsidP="004A2695">
      <w:pPr>
        <w:widowControl w:val="0"/>
        <w:autoSpaceDE w:val="0"/>
        <w:autoSpaceDN w:val="0"/>
        <w:adjustRightInd w:val="0"/>
        <w:spacing w:before="240" w:after="240"/>
        <w:ind w:left="851" w:right="902"/>
        <w:jc w:val="both"/>
        <w:rPr>
          <w:rFonts w:ascii="Palatino Linotype" w:eastAsia="Calibri" w:hAnsi="Palatino Linotype" w:cs="Arial"/>
          <w:i/>
          <w:sz w:val="22"/>
        </w:rPr>
      </w:pPr>
      <w:r w:rsidRPr="00655DC3">
        <w:rPr>
          <w:rFonts w:ascii="Palatino Linotype" w:eastAsia="Calibri" w:hAnsi="Palatino Linotype" w:cs="Arial"/>
          <w:b/>
          <w:i/>
          <w:sz w:val="22"/>
        </w:rPr>
        <w:t>“Artículo 18.-</w:t>
      </w:r>
      <w:r w:rsidRPr="00655DC3">
        <w:rPr>
          <w:rFonts w:ascii="Palatino Linotype" w:eastAsia="Calibri" w:hAnsi="Palatino Linotype" w:cs="Arial"/>
          <w:i/>
          <w:sz w:val="22"/>
        </w:rPr>
        <w:t xml:space="preserve"> </w:t>
      </w:r>
      <w:r w:rsidRPr="00655DC3">
        <w:rPr>
          <w:rFonts w:ascii="Palatino Linotype" w:eastAsia="Calibri" w:hAnsi="Palatino Linotype" w:cs="Arial"/>
          <w:b/>
          <w:i/>
          <w:sz w:val="22"/>
        </w:rPr>
        <w:t>La autoridad administrativa o el Tribunal acordarán la acumulación de los expedientes</w:t>
      </w:r>
      <w:r w:rsidRPr="00655DC3">
        <w:rPr>
          <w:rFonts w:ascii="Palatino Linotype" w:eastAsia="Calibri" w:hAnsi="Palatino Linotype" w:cs="Arial"/>
          <w:i/>
          <w:sz w:val="22"/>
        </w:rPr>
        <w:t xml:space="preserve"> </w:t>
      </w:r>
      <w:r w:rsidRPr="00655DC3">
        <w:rPr>
          <w:rFonts w:ascii="Palatino Linotype" w:eastAsia="Calibri" w:hAnsi="Palatino Linotype" w:cs="Arial"/>
          <w:b/>
          <w:i/>
          <w:sz w:val="22"/>
        </w:rPr>
        <w:t xml:space="preserve">del procedimiento y el proceso administrativo que ante ellos se sigan, de oficio </w:t>
      </w:r>
      <w:r w:rsidRPr="00655DC3">
        <w:rPr>
          <w:rFonts w:ascii="Palatino Linotype" w:eastAsia="Calibri" w:hAnsi="Palatino Linotype" w:cs="Arial"/>
          <w:i/>
          <w:sz w:val="22"/>
        </w:rPr>
        <w:t xml:space="preserve">o a petición de parte, </w:t>
      </w:r>
      <w:r w:rsidRPr="00655DC3">
        <w:rPr>
          <w:rFonts w:ascii="Palatino Linotype" w:eastAsia="Calibri" w:hAnsi="Palatino Linotype" w:cs="Arial"/>
          <w:b/>
          <w:i/>
          <w:sz w:val="22"/>
        </w:rPr>
        <w:t>cuando las parte</w:t>
      </w:r>
      <w:r w:rsidRPr="00655DC3">
        <w:rPr>
          <w:rFonts w:ascii="Palatino Linotype" w:eastAsia="Calibri" w:hAnsi="Palatino Linotype" w:cs="Arial"/>
          <w:i/>
          <w:sz w:val="22"/>
        </w:rPr>
        <w:t xml:space="preserve">s o los actos administrativos sean iguales, se trate de actos conexos o </w:t>
      </w:r>
      <w:r w:rsidRPr="00655DC3">
        <w:rPr>
          <w:rFonts w:ascii="Palatino Linotype" w:eastAsia="Calibri" w:hAnsi="Palatino Linotype" w:cs="Arial"/>
          <w:b/>
          <w:i/>
          <w:sz w:val="22"/>
        </w:rPr>
        <w:t>resulte conveniente el trámite unificado de los asuntos, para evitar la emisión de resoluciones contradictorias.</w:t>
      </w:r>
      <w:r w:rsidRPr="00655DC3">
        <w:rPr>
          <w:rFonts w:ascii="Palatino Linotype" w:eastAsia="Calibri" w:hAnsi="Palatino Linotype" w:cs="Arial"/>
          <w:i/>
          <w:sz w:val="22"/>
        </w:rPr>
        <w:t xml:space="preserve"> La misma regla se aplicará, en lo conducente, para la separación de expedientes.”</w:t>
      </w:r>
    </w:p>
    <w:p w:rsidR="005B391E" w:rsidRPr="00655DC3" w:rsidRDefault="005B391E" w:rsidP="004A2695">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655DC3">
        <w:rPr>
          <w:rFonts w:ascii="Palatino Linotype" w:eastAsia="Calibri" w:hAnsi="Palatino Linotype" w:cs="Arial"/>
          <w:b/>
          <w:i/>
          <w:sz w:val="22"/>
        </w:rPr>
        <w:t>Ley de Transparencia y Acceso a la Información Pública del Estado de México y Municipios</w:t>
      </w:r>
    </w:p>
    <w:p w:rsidR="005B391E" w:rsidRPr="00655DC3" w:rsidRDefault="005B391E" w:rsidP="004A2695">
      <w:pPr>
        <w:widowControl w:val="0"/>
        <w:autoSpaceDE w:val="0"/>
        <w:autoSpaceDN w:val="0"/>
        <w:adjustRightInd w:val="0"/>
        <w:spacing w:before="240" w:after="240"/>
        <w:ind w:left="851" w:right="902"/>
        <w:jc w:val="both"/>
        <w:rPr>
          <w:rFonts w:ascii="Palatino Linotype" w:eastAsia="Calibri" w:hAnsi="Palatino Linotype" w:cs="Arial"/>
          <w:i/>
          <w:sz w:val="22"/>
        </w:rPr>
      </w:pPr>
      <w:r w:rsidRPr="00655DC3">
        <w:rPr>
          <w:rFonts w:ascii="Palatino Linotype" w:eastAsia="Calibri" w:hAnsi="Palatino Linotype" w:cs="Arial"/>
          <w:b/>
          <w:i/>
          <w:sz w:val="22"/>
        </w:rPr>
        <w:t>“Artículo 195.-</w:t>
      </w:r>
      <w:r w:rsidRPr="00655DC3">
        <w:rPr>
          <w:rFonts w:ascii="Palatino Linotype" w:eastAsia="Calibri" w:hAnsi="Palatino Linotype" w:cs="Arial"/>
          <w:i/>
          <w:sz w:val="22"/>
        </w:rPr>
        <w:t xml:space="preserve"> En la tramitación del recurso de revisión se aplicará supletoriamente las disposiciones contenidas en el Código de Procedimientos Administrativos del Estado de México.”</w:t>
      </w:r>
    </w:p>
    <w:p w:rsidR="00243A45" w:rsidRPr="00655DC3" w:rsidRDefault="00EE473C" w:rsidP="007C543C">
      <w:pPr>
        <w:widowControl w:val="0"/>
        <w:autoSpaceDE w:val="0"/>
        <w:autoSpaceDN w:val="0"/>
        <w:adjustRightInd w:val="0"/>
        <w:spacing w:before="240" w:after="240" w:line="360" w:lineRule="auto"/>
        <w:jc w:val="both"/>
        <w:rPr>
          <w:rFonts w:ascii="Palatino Linotype" w:hAnsi="Palatino Linotype" w:cs="Arial"/>
        </w:rPr>
      </w:pPr>
      <w:r w:rsidRPr="00655DC3">
        <w:rPr>
          <w:rFonts w:ascii="Palatino Linotype" w:hAnsi="Palatino Linotype" w:cs="Arial"/>
          <w:b/>
        </w:rPr>
        <w:t>7</w:t>
      </w:r>
      <w:r w:rsidR="005B391E" w:rsidRPr="00655DC3">
        <w:rPr>
          <w:rFonts w:ascii="Palatino Linotype" w:hAnsi="Palatino Linotype" w:cs="Arial"/>
          <w:b/>
        </w:rPr>
        <w:t xml:space="preserve">. </w:t>
      </w:r>
      <w:r w:rsidR="00ED7CEC" w:rsidRPr="00655DC3">
        <w:rPr>
          <w:rFonts w:ascii="Palatino Linotype" w:hAnsi="Palatino Linotype" w:cs="Arial"/>
          <w:b/>
        </w:rPr>
        <w:t>Manifestaciones</w:t>
      </w:r>
      <w:r w:rsidR="00934831" w:rsidRPr="00655DC3">
        <w:rPr>
          <w:rFonts w:ascii="Palatino Linotype" w:hAnsi="Palatino Linotype" w:cs="Arial"/>
        </w:rPr>
        <w:t>.</w:t>
      </w:r>
      <w:r w:rsidR="00EE43FE" w:rsidRPr="00655DC3">
        <w:rPr>
          <w:rFonts w:ascii="Palatino Linotype" w:hAnsi="Palatino Linotype" w:cs="Arial"/>
        </w:rPr>
        <w:t xml:space="preserve"> </w:t>
      </w:r>
      <w:r w:rsidR="007C543C" w:rsidRPr="00655DC3">
        <w:rPr>
          <w:rFonts w:ascii="Palatino Linotype" w:hAnsi="Palatino Linotype" w:cs="Arial"/>
        </w:rPr>
        <w:t>De las constancias que obran en los expedientes electrónicos que nos ocupan, se advierte que</w:t>
      </w:r>
      <w:r w:rsidR="00243A45" w:rsidRPr="00655DC3">
        <w:rPr>
          <w:rFonts w:ascii="Palatino Linotype" w:hAnsi="Palatino Linotype" w:cs="Arial"/>
        </w:rPr>
        <w:t xml:space="preserve"> el sujeto obligado</w:t>
      </w:r>
      <w:r w:rsidR="00850F4B" w:rsidRPr="00655DC3">
        <w:rPr>
          <w:rFonts w:ascii="Palatino Linotype" w:hAnsi="Palatino Linotype" w:cs="Arial"/>
        </w:rPr>
        <w:t xml:space="preserve">, por cuanto hace al recurso de revisión </w:t>
      </w:r>
      <w:r w:rsidR="00850F4B" w:rsidRPr="00655DC3">
        <w:rPr>
          <w:rFonts w:ascii="Palatino Linotype" w:hAnsi="Palatino Linotype" w:cs="Arial"/>
          <w:b/>
        </w:rPr>
        <w:t>04369/INFOEM/IP/2018</w:t>
      </w:r>
      <w:r w:rsidR="00850F4B" w:rsidRPr="00655DC3">
        <w:rPr>
          <w:rFonts w:ascii="Palatino Linotype" w:hAnsi="Palatino Linotype" w:cs="Arial"/>
        </w:rPr>
        <w:t xml:space="preserve"> </w:t>
      </w:r>
      <w:r w:rsidR="00243A45" w:rsidRPr="00655DC3">
        <w:rPr>
          <w:rFonts w:ascii="Palatino Linotype" w:hAnsi="Palatino Linotype" w:cs="Arial"/>
        </w:rPr>
        <w:t xml:space="preserve"> </w:t>
      </w:r>
      <w:r w:rsidR="00850F4B" w:rsidRPr="00655DC3">
        <w:rPr>
          <w:rFonts w:ascii="Palatino Linotype" w:hAnsi="Palatino Linotype" w:cs="Arial"/>
        </w:rPr>
        <w:t xml:space="preserve">no remitió informe justificado, y respecto del recurso de revisión </w:t>
      </w:r>
      <w:r w:rsidR="00850F4B" w:rsidRPr="00655DC3">
        <w:rPr>
          <w:rFonts w:ascii="Palatino Linotype" w:hAnsi="Palatino Linotype" w:cs="Arial"/>
          <w:b/>
        </w:rPr>
        <w:t xml:space="preserve">004370/INFOEM/IP/RR/2018, </w:t>
      </w:r>
      <w:r w:rsidR="00850F4B" w:rsidRPr="00655DC3">
        <w:rPr>
          <w:rFonts w:ascii="Palatino Linotype" w:hAnsi="Palatino Linotype" w:cs="Arial"/>
        </w:rPr>
        <w:t xml:space="preserve">remitió un escrito de fecha diez de octubre de dos mil dieciocho, no obstante el mismo no se hizo del conocimiento de la parte recurrente, en virtud de que su contenido corresponde a solicitudes de información diversas, motivo por el cual se considera que no actualizó el supuesto previsto en el </w:t>
      </w:r>
      <w:r w:rsidR="00850F4B" w:rsidRPr="00655DC3">
        <w:rPr>
          <w:rFonts w:ascii="Palatino Linotype" w:hAnsi="Palatino Linotype" w:cs="Arial"/>
        </w:rPr>
        <w:lastRenderedPageBreak/>
        <w:t>artículo 185 fracción III</w:t>
      </w:r>
      <w:r w:rsidR="00A14991" w:rsidRPr="00655DC3">
        <w:rPr>
          <w:rStyle w:val="Refdenotaalpie"/>
          <w:rFonts w:ascii="Palatino Linotype" w:hAnsi="Palatino Linotype" w:cs="Arial"/>
        </w:rPr>
        <w:footnoteReference w:id="1"/>
      </w:r>
      <w:r w:rsidR="00850F4B" w:rsidRPr="00655DC3">
        <w:rPr>
          <w:rFonts w:ascii="Palatino Linotype" w:hAnsi="Palatino Linotype" w:cs="Arial"/>
        </w:rPr>
        <w:t xml:space="preserve"> de la Ley de Transparencia y Acceso a la Información Pública del Estado de México y Municipios.</w:t>
      </w:r>
    </w:p>
    <w:p w:rsidR="00E84E14" w:rsidRPr="00655DC3" w:rsidRDefault="00E84E14" w:rsidP="00E84E14">
      <w:pPr>
        <w:spacing w:before="240" w:after="240" w:line="360" w:lineRule="auto"/>
        <w:jc w:val="both"/>
        <w:rPr>
          <w:rFonts w:ascii="Palatino Linotype" w:hAnsi="Palatino Linotype" w:cs="Arial"/>
        </w:rPr>
      </w:pPr>
      <w:r w:rsidRPr="00655DC3">
        <w:rPr>
          <w:rFonts w:ascii="Palatino Linotype" w:hAnsi="Palatino Linotype" w:cs="Arial"/>
        </w:rPr>
        <w:t>Por su parte, el Recurrente fue omiso en expresar alegato alguno y ofrecer pruebas en el plazo establecido para tal efecto.</w:t>
      </w:r>
    </w:p>
    <w:p w:rsidR="00E52645" w:rsidRPr="00655DC3" w:rsidRDefault="00EE473C" w:rsidP="00EE43FE">
      <w:pPr>
        <w:widowControl w:val="0"/>
        <w:autoSpaceDE w:val="0"/>
        <w:autoSpaceDN w:val="0"/>
        <w:adjustRightInd w:val="0"/>
        <w:spacing w:before="240" w:after="240" w:line="360" w:lineRule="auto"/>
        <w:jc w:val="both"/>
        <w:rPr>
          <w:rFonts w:ascii="Palatino Linotype" w:hAnsi="Palatino Linotype" w:cs="Arial"/>
          <w:b/>
          <w:sz w:val="28"/>
          <w:szCs w:val="28"/>
        </w:rPr>
      </w:pPr>
      <w:r w:rsidRPr="00655DC3">
        <w:rPr>
          <w:rFonts w:ascii="Palatino Linotype" w:hAnsi="Palatino Linotype"/>
          <w:b/>
        </w:rPr>
        <w:t>8</w:t>
      </w:r>
      <w:r w:rsidR="00E52645" w:rsidRPr="00655DC3">
        <w:rPr>
          <w:rFonts w:ascii="Palatino Linotype" w:hAnsi="Palatino Linotype"/>
          <w:b/>
        </w:rPr>
        <w:t>. Cierre de instrucción.</w:t>
      </w:r>
      <w:r w:rsidR="00E52645" w:rsidRPr="00655DC3">
        <w:rPr>
          <w:rFonts w:ascii="Palatino Linotype" w:hAnsi="Palatino Linotype"/>
          <w:b/>
          <w:sz w:val="22"/>
        </w:rPr>
        <w:t xml:space="preserve"> </w:t>
      </w:r>
      <w:r w:rsidR="00DB1CC7" w:rsidRPr="00655DC3">
        <w:rPr>
          <w:rFonts w:ascii="Palatino Linotype" w:hAnsi="Palatino Linotype"/>
        </w:rPr>
        <w:t>Una vez transcurrido el periodo otorgado a las partes para realizar sus manifestaciones y no habiendo documentos que integrar a</w:t>
      </w:r>
      <w:r w:rsidR="00B82332" w:rsidRPr="00655DC3">
        <w:rPr>
          <w:rFonts w:ascii="Palatino Linotype" w:hAnsi="Palatino Linotype"/>
        </w:rPr>
        <w:t xml:space="preserve"> </w:t>
      </w:r>
      <w:r w:rsidR="00DB1CC7" w:rsidRPr="00655DC3">
        <w:rPr>
          <w:rFonts w:ascii="Palatino Linotype" w:hAnsi="Palatino Linotype"/>
        </w:rPr>
        <w:t>l</w:t>
      </w:r>
      <w:r w:rsidR="00B82332" w:rsidRPr="00655DC3">
        <w:rPr>
          <w:rFonts w:ascii="Palatino Linotype" w:hAnsi="Palatino Linotype"/>
        </w:rPr>
        <w:t>os</w:t>
      </w:r>
      <w:r w:rsidR="00DB1CC7" w:rsidRPr="00655DC3">
        <w:rPr>
          <w:rFonts w:ascii="Palatino Linotype" w:hAnsi="Palatino Linotype"/>
        </w:rPr>
        <w:t xml:space="preserve"> expediente</w:t>
      </w:r>
      <w:r w:rsidR="00B82332" w:rsidRPr="00655DC3">
        <w:rPr>
          <w:rFonts w:ascii="Palatino Linotype" w:hAnsi="Palatino Linotype"/>
        </w:rPr>
        <w:t>s</w:t>
      </w:r>
      <w:r w:rsidR="00DB1CC7" w:rsidRPr="00655DC3">
        <w:rPr>
          <w:rFonts w:ascii="Palatino Linotype" w:hAnsi="Palatino Linotype"/>
        </w:rPr>
        <w:t>, e</w:t>
      </w:r>
      <w:r w:rsidR="00E52645" w:rsidRPr="00655DC3">
        <w:rPr>
          <w:rFonts w:ascii="Palatino Linotype" w:hAnsi="Palatino Linotype"/>
        </w:rPr>
        <w:t xml:space="preserve">n fecha </w:t>
      </w:r>
      <w:r w:rsidR="00243A45" w:rsidRPr="00655DC3">
        <w:rPr>
          <w:rFonts w:ascii="Palatino Linotype" w:hAnsi="Palatino Linotype"/>
          <w:b/>
        </w:rPr>
        <w:t xml:space="preserve">dieciocho de diciembre </w:t>
      </w:r>
      <w:r w:rsidR="00E52645" w:rsidRPr="00655DC3">
        <w:rPr>
          <w:rFonts w:ascii="Palatino Linotype" w:hAnsi="Palatino Linotype" w:cs="Arial"/>
          <w:b/>
        </w:rPr>
        <w:t>de dos mil dieciocho</w:t>
      </w:r>
      <w:r w:rsidR="00771D84" w:rsidRPr="00655DC3">
        <w:rPr>
          <w:rFonts w:ascii="Palatino Linotype" w:hAnsi="Palatino Linotype" w:cs="Arial"/>
          <w:b/>
        </w:rPr>
        <w:t xml:space="preserve"> y </w:t>
      </w:r>
      <w:r w:rsidR="006544ED" w:rsidRPr="00655DC3">
        <w:rPr>
          <w:rFonts w:ascii="Palatino Linotype" w:hAnsi="Palatino Linotype" w:cs="Arial"/>
          <w:b/>
        </w:rPr>
        <w:t>catorce</w:t>
      </w:r>
      <w:r w:rsidR="00771D84" w:rsidRPr="00655DC3">
        <w:rPr>
          <w:rFonts w:ascii="Palatino Linotype" w:hAnsi="Palatino Linotype" w:cs="Arial"/>
          <w:b/>
        </w:rPr>
        <w:t xml:space="preserve"> de enero de dos mil diecinueve</w:t>
      </w:r>
      <w:r w:rsidR="00E52645" w:rsidRPr="00655DC3">
        <w:rPr>
          <w:rFonts w:ascii="Palatino Linotype" w:hAnsi="Palatino Linotype"/>
        </w:rPr>
        <w:t xml:space="preserve">, </w:t>
      </w:r>
      <w:r w:rsidR="00637E2F" w:rsidRPr="00655DC3">
        <w:rPr>
          <w:rFonts w:ascii="Palatino Linotype" w:hAnsi="Palatino Linotype"/>
        </w:rPr>
        <w:t xml:space="preserve">el Comisionado ponente determinó el cierre de instrucción </w:t>
      </w:r>
      <w:r w:rsidR="00B82332" w:rsidRPr="00655DC3">
        <w:rPr>
          <w:rFonts w:ascii="Palatino Linotype" w:hAnsi="Palatino Linotype"/>
        </w:rPr>
        <w:t xml:space="preserve">en ambos recursos, </w:t>
      </w:r>
      <w:r w:rsidR="00E52645" w:rsidRPr="00655DC3">
        <w:rPr>
          <w:rFonts w:ascii="Palatino Linotype" w:hAnsi="Palatino Linotype"/>
        </w:rPr>
        <w:t>en términos de la fracción VI  del artículo 185 de la Ley de Transparencia y Acceso a la Información Pública del Estado de México y Municipios</w:t>
      </w:r>
      <w:r w:rsidR="00637E2F" w:rsidRPr="00655DC3">
        <w:rPr>
          <w:rFonts w:ascii="Palatino Linotype" w:hAnsi="Palatino Linotype"/>
        </w:rPr>
        <w:t>.</w:t>
      </w:r>
      <w:r w:rsidR="00E52645" w:rsidRPr="00655DC3">
        <w:rPr>
          <w:rFonts w:ascii="Palatino Linotype" w:hAnsi="Palatino Linotype" w:cs="Arial"/>
          <w:b/>
          <w:sz w:val="28"/>
          <w:szCs w:val="28"/>
        </w:rPr>
        <w:t xml:space="preserve"> </w:t>
      </w:r>
    </w:p>
    <w:p w:rsidR="006842BD" w:rsidRPr="00655DC3" w:rsidRDefault="006842BD" w:rsidP="006842BD">
      <w:pPr>
        <w:widowControl w:val="0"/>
        <w:autoSpaceDE w:val="0"/>
        <w:autoSpaceDN w:val="0"/>
        <w:adjustRightInd w:val="0"/>
        <w:spacing w:before="240" w:after="240" w:line="360" w:lineRule="auto"/>
        <w:jc w:val="both"/>
        <w:rPr>
          <w:rFonts w:ascii="Palatino Linotype" w:hAnsi="Palatino Linotype" w:cs="Arial"/>
          <w:b/>
          <w:sz w:val="28"/>
          <w:szCs w:val="28"/>
        </w:rPr>
      </w:pPr>
      <w:r w:rsidRPr="00655DC3">
        <w:rPr>
          <w:rFonts w:ascii="Palatino Linotype" w:hAnsi="Palatino Linotype" w:cs="Arial"/>
          <w:b/>
        </w:rPr>
        <w:t xml:space="preserve">9. Ampliación del plazo. </w:t>
      </w:r>
      <w:r w:rsidRPr="00655DC3">
        <w:rPr>
          <w:rFonts w:ascii="Palatino Linotype" w:hAnsi="Palatino Linotype" w:cs="Arial"/>
        </w:rPr>
        <w:t xml:space="preserve"> En fecha </w:t>
      </w:r>
      <w:r w:rsidRPr="00655DC3">
        <w:rPr>
          <w:rFonts w:ascii="Palatino Linotype" w:hAnsi="Palatino Linotype"/>
          <w:b/>
        </w:rPr>
        <w:t>veintidós de enero de</w:t>
      </w:r>
      <w:r w:rsidRPr="00655DC3">
        <w:rPr>
          <w:rFonts w:ascii="Palatino Linotype" w:hAnsi="Palatino Linotype" w:cs="Arial"/>
          <w:b/>
        </w:rPr>
        <w:t xml:space="preserve"> dos mil diecinueve, </w:t>
      </w:r>
      <w:r w:rsidRPr="00655DC3">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rsidR="002B5536" w:rsidRPr="00655DC3" w:rsidRDefault="002B5536" w:rsidP="00EE43FE">
      <w:pPr>
        <w:spacing w:before="240" w:after="240" w:line="360" w:lineRule="auto"/>
        <w:jc w:val="center"/>
        <w:rPr>
          <w:rFonts w:ascii="Palatino Linotype" w:hAnsi="Palatino Linotype" w:cs="Arial"/>
          <w:b/>
        </w:rPr>
      </w:pPr>
      <w:r w:rsidRPr="00655DC3">
        <w:rPr>
          <w:rFonts w:ascii="Palatino Linotype" w:hAnsi="Palatino Linotype" w:cs="Arial"/>
          <w:b/>
        </w:rPr>
        <w:t>II. C O N S I D E R A N D O</w:t>
      </w:r>
    </w:p>
    <w:p w:rsidR="009F15E6" w:rsidRPr="00655DC3" w:rsidRDefault="00234452" w:rsidP="00EE43FE">
      <w:pPr>
        <w:spacing w:before="240" w:after="240" w:line="360" w:lineRule="auto"/>
        <w:jc w:val="both"/>
        <w:rPr>
          <w:rFonts w:ascii="Palatino Linotype" w:hAnsi="Palatino Linotype"/>
          <w:shd w:val="clear" w:color="auto" w:fill="FFFFFF"/>
        </w:rPr>
      </w:pPr>
      <w:r w:rsidRPr="00655DC3">
        <w:rPr>
          <w:rFonts w:ascii="Palatino Linotype" w:hAnsi="Palatino Linotype" w:cs="Arial"/>
          <w:b/>
          <w:szCs w:val="28"/>
        </w:rPr>
        <w:t>Primero</w:t>
      </w:r>
      <w:r w:rsidR="00D06012" w:rsidRPr="00655DC3">
        <w:rPr>
          <w:rFonts w:ascii="Palatino Linotype" w:hAnsi="Palatino Linotype" w:cs="Arial"/>
          <w:b/>
          <w:szCs w:val="28"/>
        </w:rPr>
        <w:t>.</w:t>
      </w:r>
      <w:r w:rsidR="00D06012" w:rsidRPr="00655DC3">
        <w:rPr>
          <w:rFonts w:ascii="Palatino Linotype" w:hAnsi="Palatino Linotype" w:cs="Arial"/>
          <w:szCs w:val="28"/>
        </w:rPr>
        <w:t xml:space="preserve"> </w:t>
      </w:r>
      <w:r w:rsidR="008B4DF2" w:rsidRPr="00655DC3">
        <w:rPr>
          <w:rFonts w:ascii="Palatino Linotype" w:hAnsi="Palatino Linotype" w:cs="Arial"/>
          <w:b/>
          <w:szCs w:val="28"/>
        </w:rPr>
        <w:t>Competencia.</w:t>
      </w:r>
      <w:r w:rsidR="008B4DF2" w:rsidRPr="00655DC3">
        <w:rPr>
          <w:rFonts w:ascii="Palatino Linotype" w:hAnsi="Palatino Linotype" w:cs="Arial"/>
          <w:b/>
        </w:rPr>
        <w:t xml:space="preserve"> </w:t>
      </w:r>
      <w:r w:rsidR="009F15E6" w:rsidRPr="00655DC3">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w:t>
      </w:r>
      <w:r w:rsidR="009F15E6" w:rsidRPr="00655DC3">
        <w:rPr>
          <w:rFonts w:ascii="Palatino Linotype" w:hAnsi="Palatino Linotype"/>
          <w:shd w:val="clear" w:color="auto" w:fill="FFFFFF"/>
        </w:rPr>
        <w:lastRenderedPageBreak/>
        <w:t>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4E5BAA" w:rsidRPr="00655DC3" w:rsidRDefault="00234452" w:rsidP="004E5BAA">
      <w:pPr>
        <w:spacing w:before="240" w:after="240" w:line="360" w:lineRule="auto"/>
        <w:jc w:val="both"/>
        <w:rPr>
          <w:rFonts w:ascii="Palatino Linotype" w:hAnsi="Palatino Linotype" w:cs="Arial"/>
        </w:rPr>
      </w:pPr>
      <w:r w:rsidRPr="00655DC3">
        <w:rPr>
          <w:rFonts w:ascii="Palatino Linotype" w:hAnsi="Palatino Linotype" w:cs="Arial"/>
          <w:b/>
          <w:szCs w:val="28"/>
        </w:rPr>
        <w:t xml:space="preserve">Segundo. </w:t>
      </w:r>
      <w:r w:rsidRPr="00655DC3">
        <w:rPr>
          <w:rFonts w:ascii="Palatino Linotype" w:hAnsi="Palatino Linotype" w:cs="Arial"/>
          <w:b/>
        </w:rPr>
        <w:t xml:space="preserve">Oportunidad y </w:t>
      </w:r>
      <w:proofErr w:type="spellStart"/>
      <w:r w:rsidRPr="00655DC3">
        <w:rPr>
          <w:rFonts w:ascii="Palatino Linotype" w:hAnsi="Palatino Linotype" w:cs="Arial"/>
          <w:b/>
        </w:rPr>
        <w:t>Procedibilidad</w:t>
      </w:r>
      <w:proofErr w:type="spellEnd"/>
      <w:r w:rsidRPr="00655DC3">
        <w:rPr>
          <w:rFonts w:ascii="Palatino Linotype" w:hAnsi="Palatino Linotype" w:cs="Arial"/>
          <w:b/>
        </w:rPr>
        <w:t xml:space="preserve"> del Recurso de Revisión.</w:t>
      </w:r>
      <w:r w:rsidR="00472C8E" w:rsidRPr="00655DC3">
        <w:rPr>
          <w:rFonts w:ascii="Palatino Linotype" w:hAnsi="Palatino Linotype" w:cs="Arial"/>
          <w:b/>
        </w:rPr>
        <w:t xml:space="preserve"> </w:t>
      </w:r>
      <w:r w:rsidR="004E5BAA" w:rsidRPr="00655DC3">
        <w:rPr>
          <w:rFonts w:ascii="Palatino Linotype" w:hAnsi="Palatino Linotype" w:cs="Arial"/>
        </w:rPr>
        <w:t>Para el análisis de la oportunidad de los recursos de revisión, resulta oportuno referir que de acuerdo a lo que establece el artículo 163 de la Ley de Transparencia y Acceso a la Información Pública del Estado de México y Municipios</w:t>
      </w:r>
      <w:r w:rsidR="004E5BAA" w:rsidRPr="00655DC3">
        <w:rPr>
          <w:rStyle w:val="Refdenotaalpie"/>
          <w:rFonts w:ascii="Palatino Linotype" w:hAnsi="Palatino Linotype" w:cs="Arial"/>
        </w:rPr>
        <w:footnoteReference w:id="2"/>
      </w:r>
      <w:r w:rsidR="004E5BAA" w:rsidRPr="00655DC3">
        <w:rPr>
          <w:rFonts w:ascii="Palatino Linotype" w:hAnsi="Palatino Linotype" w:cs="Arial"/>
        </w:rPr>
        <w:t>,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rsidR="004E5BAA" w:rsidRPr="00655DC3" w:rsidRDefault="004E5BAA" w:rsidP="004E5BAA">
      <w:pPr>
        <w:spacing w:before="240" w:after="240" w:line="360" w:lineRule="auto"/>
        <w:jc w:val="both"/>
        <w:rPr>
          <w:rFonts w:ascii="Palatino Linotype" w:hAnsi="Palatino Linotype" w:cs="Arial"/>
        </w:rPr>
      </w:pPr>
      <w:r w:rsidRPr="00655DC3">
        <w:rPr>
          <w:rFonts w:ascii="Palatino Linotype" w:hAnsi="Palatino Linotype" w:cs="Arial"/>
        </w:rPr>
        <w:t>Por otra parte, el párrafo cuarto del artículo 166 de la Ley en consulta</w:t>
      </w:r>
      <w:r w:rsidRPr="00655DC3">
        <w:rPr>
          <w:rStyle w:val="Refdenotaalpie"/>
          <w:rFonts w:ascii="Palatino Linotype" w:hAnsi="Palatino Linotype" w:cs="Arial"/>
        </w:rPr>
        <w:footnoteReference w:id="3"/>
      </w:r>
      <w:r w:rsidRPr="00655DC3">
        <w:rPr>
          <w:rFonts w:ascii="Palatino Linotype" w:hAnsi="Palatino Linotype" w:cs="Arial"/>
        </w:rPr>
        <w:t xml:space="preserve">, indica que para el caso de que el Sujeto Obligado no entregue la respuesta dentro del plazo </w:t>
      </w:r>
      <w:r w:rsidRPr="00655DC3">
        <w:rPr>
          <w:rFonts w:ascii="Palatino Linotype" w:hAnsi="Palatino Linotype" w:cs="Arial"/>
        </w:rPr>
        <w:lastRenderedPageBreak/>
        <w:t>anteriormente señalado, la solicitud se entenderá como negada, quedando a salvo el derecho del particular de interponer el recurso de revisión.</w:t>
      </w:r>
    </w:p>
    <w:p w:rsidR="004E5BAA" w:rsidRPr="00655DC3" w:rsidRDefault="004E5BAA" w:rsidP="004E5BAA">
      <w:pPr>
        <w:spacing w:before="240" w:after="240" w:line="360" w:lineRule="auto"/>
        <w:jc w:val="both"/>
        <w:rPr>
          <w:rFonts w:ascii="Palatino Linotype" w:hAnsi="Palatino Linotype" w:cs="Arial"/>
        </w:rPr>
      </w:pPr>
      <w:r w:rsidRPr="00655DC3">
        <w:rPr>
          <w:rFonts w:ascii="Palatino Linotype" w:hAnsi="Palatino Linotype" w:cs="Arial"/>
        </w:rPr>
        <w:t xml:space="preserve">En otras palabras, el Sujeto Obligado a quien se le formule una solicitud cuenta con el plazo de quince días para emitir una respuesta, por lo que una vez transcurrido dicho plazo sin que se entregue una respuesta, la solicitud se entenderá negada generando como consecuencia el derecho del solicitante de presentar el recurso de revisión. </w:t>
      </w:r>
    </w:p>
    <w:p w:rsidR="004E5BAA" w:rsidRPr="00655DC3" w:rsidRDefault="004E5BAA" w:rsidP="004E5BAA">
      <w:pPr>
        <w:spacing w:before="240" w:after="240" w:line="360" w:lineRule="auto"/>
        <w:jc w:val="both"/>
        <w:rPr>
          <w:rFonts w:ascii="Palatino Linotype" w:hAnsi="Palatino Linotype" w:cs="Arial"/>
        </w:rPr>
      </w:pPr>
      <w:r w:rsidRPr="00655DC3">
        <w:rPr>
          <w:rFonts w:ascii="Palatino Linotype" w:hAnsi="Palatino Linotype" w:cs="Arial"/>
        </w:rPr>
        <w:t xml:space="preserve">De tal manera que, ante la omisión de respuesta por parte del Sujeto Obligado, se constituye lo que se conoce como </w:t>
      </w:r>
      <w:r w:rsidRPr="00655DC3">
        <w:rPr>
          <w:rFonts w:ascii="Palatino Linotype" w:hAnsi="Palatino Linotype" w:cs="Arial"/>
          <w:i/>
        </w:rPr>
        <w:t>negativa ficta</w:t>
      </w:r>
      <w:r w:rsidRPr="00655DC3">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en consulta.</w:t>
      </w:r>
    </w:p>
    <w:p w:rsidR="004E5BAA" w:rsidRPr="00655DC3" w:rsidRDefault="004E5BAA" w:rsidP="004E5BAA">
      <w:pPr>
        <w:spacing w:before="240" w:after="240" w:line="360" w:lineRule="auto"/>
        <w:jc w:val="both"/>
        <w:rPr>
          <w:rFonts w:ascii="Palatino Linotype" w:hAnsi="Palatino Linotype" w:cs="Arial"/>
        </w:rPr>
      </w:pPr>
      <w:r w:rsidRPr="00655DC3">
        <w:rPr>
          <w:rFonts w:ascii="Palatino Linotype" w:hAnsi="Palatino Linotype" w:cs="Arial"/>
        </w:rPr>
        <w:t>Sin necesidad de determinar una debida oportunidad respecto del momento de presentación del medio de impugnación, pues al no existir una determinación por parte del Sujeto Obligado en respuesta a la</w:t>
      </w:r>
      <w:r w:rsidR="00471B3F" w:rsidRPr="00655DC3">
        <w:rPr>
          <w:rFonts w:ascii="Palatino Linotype" w:hAnsi="Palatino Linotype" w:cs="Arial"/>
        </w:rPr>
        <w:t>s</w:t>
      </w:r>
      <w:r w:rsidRPr="00655DC3">
        <w:rPr>
          <w:rFonts w:ascii="Palatino Linotype" w:hAnsi="Palatino Linotype" w:cs="Arial"/>
        </w:rPr>
        <w:t xml:space="preserve"> solicitud</w:t>
      </w:r>
      <w:r w:rsidR="00471B3F" w:rsidRPr="00655DC3">
        <w:rPr>
          <w:rFonts w:ascii="Palatino Linotype" w:hAnsi="Palatino Linotype" w:cs="Arial"/>
        </w:rPr>
        <w:t>es</w:t>
      </w:r>
      <w:r w:rsidRPr="00655DC3">
        <w:rPr>
          <w:rFonts w:ascii="Palatino Linotype" w:hAnsi="Palatino Linotype" w:cs="Arial"/>
        </w:rPr>
        <w:t xml:space="preserve"> de acceso a la información pública del particular, no existe una fecha de notificación del acto reclamado a partir de la cual se pueda computar el plazo dispuesto en el artículo 178 de la Ley de la Materia, para la presentación del recurso de revisión.</w:t>
      </w:r>
    </w:p>
    <w:p w:rsidR="004E5BAA" w:rsidRPr="00655DC3" w:rsidRDefault="004E5BAA" w:rsidP="004E5BAA">
      <w:pPr>
        <w:spacing w:before="240" w:after="240" w:line="360" w:lineRule="auto"/>
        <w:jc w:val="both"/>
        <w:rPr>
          <w:rFonts w:ascii="Palatino Linotype" w:hAnsi="Palatino Linotype" w:cs="Arial"/>
        </w:rPr>
      </w:pPr>
      <w:r w:rsidRPr="00655DC3">
        <w:rPr>
          <w:rFonts w:ascii="Palatino Linotype" w:hAnsi="Palatino Linotype" w:cs="Arial"/>
        </w:rPr>
        <w:lastRenderedPageBreak/>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se lee de su transcripción que enseguida se hace:</w:t>
      </w:r>
    </w:p>
    <w:p w:rsidR="004E5BAA" w:rsidRPr="00655DC3" w:rsidRDefault="004E5BAA" w:rsidP="004E5BAA">
      <w:pPr>
        <w:ind w:left="851" w:right="902"/>
        <w:jc w:val="both"/>
        <w:rPr>
          <w:rFonts w:ascii="Palatino Linotype" w:hAnsi="Palatino Linotype"/>
          <w:i/>
          <w:sz w:val="22"/>
          <w:szCs w:val="22"/>
        </w:rPr>
      </w:pPr>
      <w:r w:rsidRPr="00655DC3">
        <w:rPr>
          <w:rFonts w:ascii="Palatino Linotype" w:hAnsi="Palatino Linotype" w:cs="Arial"/>
          <w:i/>
          <w:sz w:val="22"/>
          <w:szCs w:val="22"/>
        </w:rPr>
        <w:t>“</w:t>
      </w:r>
      <w:r w:rsidRPr="00655DC3">
        <w:rPr>
          <w:rFonts w:ascii="Palatino Linotype" w:hAnsi="Palatino Linotype"/>
          <w:b/>
          <w:i/>
          <w:sz w:val="22"/>
          <w:szCs w:val="22"/>
        </w:rPr>
        <w:t>Artículo 178</w:t>
      </w:r>
      <w:r w:rsidRPr="00655DC3">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rsidR="004E5BAA" w:rsidRPr="00655DC3" w:rsidRDefault="004E5BAA" w:rsidP="004E5BAA">
      <w:pPr>
        <w:ind w:left="851" w:right="902"/>
        <w:jc w:val="both"/>
        <w:rPr>
          <w:rFonts w:ascii="Palatino Linotype" w:hAnsi="Palatino Linotype"/>
          <w:i/>
          <w:sz w:val="22"/>
          <w:szCs w:val="22"/>
        </w:rPr>
      </w:pPr>
    </w:p>
    <w:p w:rsidR="004E5BAA" w:rsidRPr="00655DC3" w:rsidRDefault="004E5BAA" w:rsidP="004E5BAA">
      <w:pPr>
        <w:ind w:left="851" w:right="902"/>
        <w:jc w:val="both"/>
        <w:rPr>
          <w:rFonts w:ascii="Palatino Linotype" w:hAnsi="Palatino Linotype" w:cs="Arial"/>
        </w:rPr>
      </w:pPr>
      <w:r w:rsidRPr="00655DC3">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655DC3">
        <w:rPr>
          <w:rFonts w:ascii="Palatino Linotype" w:hAnsi="Palatino Linotype"/>
          <w:i/>
          <w:sz w:val="22"/>
          <w:szCs w:val="22"/>
        </w:rPr>
        <w:t xml:space="preserve"> acompañado con el documento que pruebe la fecha en que presentó la solicitud…”</w:t>
      </w:r>
    </w:p>
    <w:p w:rsidR="004E5BAA" w:rsidRPr="00655DC3" w:rsidRDefault="004E5BAA" w:rsidP="004E5BAA">
      <w:pPr>
        <w:spacing w:before="240" w:after="240" w:line="360" w:lineRule="auto"/>
        <w:ind w:right="51"/>
        <w:jc w:val="both"/>
        <w:rPr>
          <w:rFonts w:ascii="Palatino Linotype" w:hAnsi="Palatino Linotype"/>
          <w:i/>
        </w:rPr>
      </w:pPr>
      <w:r w:rsidRPr="00655DC3">
        <w:rPr>
          <w:rFonts w:ascii="Palatino Linotype" w:hAnsi="Palatino Linotype" w:cs="Arial"/>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4E5BAA" w:rsidRPr="00655DC3" w:rsidRDefault="004E5BAA" w:rsidP="004E5BAA">
      <w:pPr>
        <w:ind w:left="993" w:right="1041"/>
        <w:jc w:val="both"/>
        <w:rPr>
          <w:rFonts w:ascii="Palatino Linotype" w:hAnsi="Palatino Linotype"/>
          <w:i/>
          <w:sz w:val="22"/>
          <w:szCs w:val="22"/>
        </w:rPr>
      </w:pPr>
      <w:r w:rsidRPr="00655DC3">
        <w:rPr>
          <w:rFonts w:ascii="Palatino Linotype" w:hAnsi="Palatino Linotype"/>
          <w:b/>
          <w:i/>
          <w:sz w:val="22"/>
          <w:szCs w:val="22"/>
        </w:rPr>
        <w:t>“CRITERIO 0001-15 NEGATIVA FICTA. PLAZO PARA INTERPONER EL RECURSO DE REVISIÓN TRATÁNDOSE DE</w:t>
      </w:r>
      <w:r w:rsidRPr="00655DC3">
        <w:rPr>
          <w:rFonts w:ascii="Palatino Linotype" w:hAnsi="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w:t>
      </w:r>
      <w:r w:rsidRPr="00655DC3">
        <w:rPr>
          <w:rFonts w:ascii="Palatino Linotype" w:hAnsi="Palatino Linotype"/>
          <w:i/>
          <w:sz w:val="22"/>
          <w:szCs w:val="22"/>
        </w:rPr>
        <w:lastRenderedPageBreak/>
        <w:t>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4E5BAA" w:rsidRPr="00655DC3" w:rsidRDefault="004E5BAA" w:rsidP="004E5BAA">
      <w:pPr>
        <w:spacing w:before="240" w:after="240" w:line="360" w:lineRule="auto"/>
        <w:jc w:val="both"/>
        <w:rPr>
          <w:rFonts w:ascii="Palatino Linotype" w:hAnsi="Palatino Linotype" w:cs="Arial"/>
          <w:lang w:eastAsia="es-MX"/>
        </w:rPr>
      </w:pPr>
      <w:r w:rsidRPr="00655DC3">
        <w:rPr>
          <w:rFonts w:ascii="Palatino Linotype" w:hAnsi="Palatino Linotype" w:cs="Arial"/>
          <w:lang w:eastAsia="es-MX"/>
        </w:rPr>
        <w:t xml:space="preserve">Así también, por cuanto hace a la </w:t>
      </w:r>
      <w:proofErr w:type="spellStart"/>
      <w:r w:rsidRPr="00655DC3">
        <w:rPr>
          <w:rFonts w:ascii="Palatino Linotype" w:hAnsi="Palatino Linotype" w:cs="Arial"/>
          <w:lang w:eastAsia="es-MX"/>
        </w:rPr>
        <w:t>procedibilidad</w:t>
      </w:r>
      <w:proofErr w:type="spellEnd"/>
      <w:r w:rsidRPr="00655DC3">
        <w:rPr>
          <w:rFonts w:ascii="Palatino Linotype" w:hAnsi="Palatino Linotype" w:cs="Arial"/>
          <w:lang w:eastAsia="es-MX"/>
        </w:rPr>
        <w:t xml:space="preserve"> de los recursos de revisión, una vez realizado el análisis de los formatos de interposición de los recursos, se concluye </w:t>
      </w:r>
      <w:r w:rsidRPr="00655DC3">
        <w:rPr>
          <w:rFonts w:ascii="Palatino Linotype" w:hAnsi="Palatino Linotype" w:cs="Arial"/>
        </w:rPr>
        <w:t xml:space="preserve">la acreditación plena de los elementos formales </w:t>
      </w:r>
      <w:r w:rsidRPr="00655DC3">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4E5BAA" w:rsidRPr="00655DC3" w:rsidRDefault="004E5BAA" w:rsidP="004E5BAA">
      <w:pPr>
        <w:spacing w:before="100" w:beforeAutospacing="1" w:after="100" w:afterAutospacing="1" w:line="360" w:lineRule="auto"/>
        <w:jc w:val="both"/>
        <w:rPr>
          <w:rFonts w:ascii="Palatino Linotype" w:hAnsi="Palatino Linotype" w:cs="Arial"/>
        </w:rPr>
      </w:pPr>
      <w:r w:rsidRPr="00655DC3">
        <w:rPr>
          <w:rFonts w:ascii="Palatino Linotype" w:hAnsi="Palatino Linotype" w:cs="Arial"/>
        </w:rPr>
        <w:t>Finalmente, se advierte que resulta procedente la interposición del recurso, según lo manifestado por el Recurrente en sus motivos de inconformidad, de acuerdo al artículo 179, fracción VII del ordenamiento legal citado, que a la letra dice: </w:t>
      </w:r>
    </w:p>
    <w:p w:rsidR="004E5BAA" w:rsidRPr="00655DC3" w:rsidRDefault="004E5BAA" w:rsidP="004E5BAA">
      <w:pPr>
        <w:spacing w:before="100" w:beforeAutospacing="1" w:after="100" w:afterAutospacing="1"/>
        <w:ind w:left="851" w:right="902"/>
        <w:jc w:val="both"/>
        <w:rPr>
          <w:rFonts w:ascii="Palatino Linotype" w:hAnsi="Palatino Linotype" w:cs="Arial"/>
          <w:i/>
          <w:sz w:val="22"/>
        </w:rPr>
      </w:pPr>
      <w:r w:rsidRPr="00655DC3">
        <w:rPr>
          <w:rFonts w:ascii="Palatino Linotype" w:hAnsi="Palatino Linotype" w:cs="Arial"/>
          <w:bCs/>
          <w:i/>
          <w:iCs/>
          <w:sz w:val="22"/>
        </w:rPr>
        <w:t>“</w:t>
      </w:r>
      <w:r w:rsidRPr="00655DC3">
        <w:rPr>
          <w:rFonts w:ascii="Palatino Linotype" w:hAnsi="Palatino Linotype" w:cs="Arial"/>
          <w:b/>
          <w:i/>
          <w:sz w:val="22"/>
        </w:rPr>
        <w:t>Artículo 179.</w:t>
      </w:r>
      <w:r w:rsidRPr="00655DC3">
        <w:rPr>
          <w:rFonts w:ascii="Palatino Linotype" w:hAnsi="Palatino Linotype" w:cs="Arial"/>
          <w:i/>
          <w:sz w:val="22"/>
        </w:rPr>
        <w:t xml:space="preserve"> El recurso de revisión es un medio de protección que la Ley otorga a los particulares, para hacer valer su derecho de acceso a la información pública, y procederá en contra de las siguientes causas:</w:t>
      </w:r>
    </w:p>
    <w:p w:rsidR="004E5BAA" w:rsidRPr="00655DC3" w:rsidRDefault="004E5BAA" w:rsidP="004E5BAA">
      <w:pPr>
        <w:spacing w:before="100" w:beforeAutospacing="1" w:after="100" w:afterAutospacing="1"/>
        <w:ind w:left="851" w:right="902"/>
        <w:jc w:val="both"/>
        <w:rPr>
          <w:rFonts w:ascii="Palatino Linotype" w:hAnsi="Palatino Linotype" w:cs="Arial"/>
          <w:bCs/>
          <w:i/>
          <w:iCs/>
          <w:sz w:val="22"/>
        </w:rPr>
      </w:pPr>
      <w:r w:rsidRPr="00655DC3">
        <w:rPr>
          <w:rFonts w:ascii="Palatino Linotype" w:hAnsi="Palatino Linotype" w:cs="Arial"/>
          <w:bCs/>
          <w:i/>
          <w:iCs/>
          <w:sz w:val="22"/>
        </w:rPr>
        <w:t>(…)</w:t>
      </w:r>
    </w:p>
    <w:p w:rsidR="004E5BAA" w:rsidRPr="00655DC3" w:rsidRDefault="004E5BAA" w:rsidP="004E5BAA">
      <w:pPr>
        <w:spacing w:before="100" w:beforeAutospacing="1" w:after="100" w:afterAutospacing="1"/>
        <w:ind w:left="851" w:right="902"/>
        <w:jc w:val="both"/>
        <w:rPr>
          <w:rFonts w:ascii="Palatino Linotype" w:hAnsi="Palatino Linotype" w:cs="Arial"/>
          <w:b/>
          <w:bCs/>
          <w:i/>
          <w:iCs/>
          <w:sz w:val="22"/>
        </w:rPr>
      </w:pPr>
      <w:r w:rsidRPr="00655DC3">
        <w:rPr>
          <w:rFonts w:ascii="Palatino Linotype" w:hAnsi="Palatino Linotype" w:cs="Arial"/>
          <w:b/>
          <w:bCs/>
          <w:i/>
          <w:iCs/>
          <w:sz w:val="22"/>
        </w:rPr>
        <w:t xml:space="preserve">VII. </w:t>
      </w:r>
      <w:r w:rsidRPr="00655DC3">
        <w:rPr>
          <w:rFonts w:ascii="Palatino Linotype" w:hAnsi="Palatino Linotype" w:cs="Arial"/>
          <w:bCs/>
          <w:i/>
          <w:iCs/>
          <w:sz w:val="22"/>
        </w:rPr>
        <w:t>La falta de respuesta a una solicitud de acceso a la información;”</w:t>
      </w:r>
      <w:r w:rsidRPr="00655DC3">
        <w:rPr>
          <w:rFonts w:ascii="Palatino Linotype" w:hAnsi="Palatino Linotype" w:cs="Arial"/>
          <w:i/>
          <w:sz w:val="22"/>
        </w:rPr>
        <w:t> </w:t>
      </w:r>
    </w:p>
    <w:p w:rsidR="004E5BAA" w:rsidRPr="00655DC3" w:rsidRDefault="004E5BAA" w:rsidP="004E5BAA">
      <w:pPr>
        <w:spacing w:before="100" w:beforeAutospacing="1" w:after="100" w:afterAutospacing="1" w:line="360" w:lineRule="auto"/>
        <w:jc w:val="both"/>
        <w:rPr>
          <w:rFonts w:ascii="Palatino Linotype" w:hAnsi="Palatino Linotype" w:cs="Arial"/>
        </w:rPr>
      </w:pPr>
      <w:r w:rsidRPr="00655DC3">
        <w:rPr>
          <w:rFonts w:ascii="Palatino Linotype" w:hAnsi="Palatino Linotype" w:cs="Arial"/>
        </w:rPr>
        <w:t xml:space="preserve">Lo anterior se menciona dado que el recurrente se inconforma de que el </w:t>
      </w:r>
      <w:r w:rsidRPr="00655DC3">
        <w:rPr>
          <w:rFonts w:ascii="Palatino Linotype" w:hAnsi="Palatino Linotype" w:cs="Arial"/>
          <w:b/>
        </w:rPr>
        <w:t>Sujeto Obligado</w:t>
      </w:r>
      <w:r w:rsidRPr="00655DC3">
        <w:rPr>
          <w:rFonts w:ascii="Palatino Linotype" w:hAnsi="Palatino Linotype" w:cs="Arial"/>
        </w:rPr>
        <w:t xml:space="preserve"> no dio respuesta a la</w:t>
      </w:r>
      <w:r w:rsidR="00471B3F" w:rsidRPr="00655DC3">
        <w:rPr>
          <w:rFonts w:ascii="Palatino Linotype" w:hAnsi="Palatino Linotype" w:cs="Arial"/>
        </w:rPr>
        <w:t>s</w:t>
      </w:r>
      <w:r w:rsidRPr="00655DC3">
        <w:rPr>
          <w:rFonts w:ascii="Palatino Linotype" w:hAnsi="Palatino Linotype" w:cs="Arial"/>
        </w:rPr>
        <w:t xml:space="preserve"> solicitud</w:t>
      </w:r>
      <w:r w:rsidR="00471B3F" w:rsidRPr="00655DC3">
        <w:rPr>
          <w:rFonts w:ascii="Palatino Linotype" w:hAnsi="Palatino Linotype" w:cs="Arial"/>
        </w:rPr>
        <w:t>es</w:t>
      </w:r>
      <w:r w:rsidRPr="00655DC3">
        <w:rPr>
          <w:rFonts w:ascii="Palatino Linotype" w:hAnsi="Palatino Linotype" w:cs="Arial"/>
        </w:rPr>
        <w:t xml:space="preserve"> de información.</w:t>
      </w:r>
    </w:p>
    <w:p w:rsidR="004E5BAA" w:rsidRPr="00655DC3" w:rsidRDefault="004E5BAA" w:rsidP="004E5BAA">
      <w:pPr>
        <w:spacing w:before="100" w:beforeAutospacing="1" w:after="100" w:afterAutospacing="1" w:line="360" w:lineRule="auto"/>
        <w:jc w:val="both"/>
        <w:rPr>
          <w:rFonts w:ascii="Palatino Linotype" w:hAnsi="Palatino Linotype" w:cs="Arial"/>
          <w:b/>
        </w:rPr>
      </w:pPr>
      <w:r w:rsidRPr="00655DC3">
        <w:rPr>
          <w:rFonts w:ascii="Palatino Linotype" w:hAnsi="Palatino Linotype" w:cs="Arial"/>
          <w:b/>
        </w:rPr>
        <w:t xml:space="preserve">Tercero. Materia de la revisión. </w:t>
      </w:r>
      <w:r w:rsidRPr="00655DC3">
        <w:rPr>
          <w:rFonts w:ascii="Palatino Linotype" w:hAnsi="Palatino Linotype" w:cs="Arial"/>
        </w:rPr>
        <w:t xml:space="preserve">De la revisión a las constancias que obran en los expedientes electrónicos se advierte que el tema sobre el que este Instituto se </w:t>
      </w:r>
      <w:r w:rsidRPr="00655DC3">
        <w:rPr>
          <w:rFonts w:ascii="Palatino Linotype" w:hAnsi="Palatino Linotype" w:cs="Arial"/>
        </w:rPr>
        <w:lastRenderedPageBreak/>
        <w:t xml:space="preserve">pronunciará será: </w:t>
      </w:r>
      <w:r w:rsidRPr="00655DC3">
        <w:rPr>
          <w:rFonts w:ascii="Palatino Linotype" w:hAnsi="Palatino Linotype" w:cs="Arial"/>
          <w:b/>
        </w:rPr>
        <w:t>verificar si el sujeto obligado en el ejercicio de sus atribuciones posee, administra o genera la información solicitada y de ser el caso proceda a la entrega de la misma.</w:t>
      </w:r>
    </w:p>
    <w:p w:rsidR="00D2597E" w:rsidRPr="00655DC3" w:rsidRDefault="00DC46E9" w:rsidP="00D46E28">
      <w:pPr>
        <w:spacing w:before="240" w:after="240" w:line="360" w:lineRule="auto"/>
        <w:jc w:val="both"/>
        <w:rPr>
          <w:rFonts w:ascii="Palatino Linotype" w:hAnsi="Palatino Linotype" w:cs="Arial"/>
          <w:szCs w:val="28"/>
        </w:rPr>
      </w:pPr>
      <w:r w:rsidRPr="00655DC3">
        <w:rPr>
          <w:rFonts w:ascii="Palatino Linotype" w:hAnsi="Palatino Linotype" w:cs="Arial"/>
          <w:b/>
          <w:szCs w:val="28"/>
        </w:rPr>
        <w:t>Cuarto. Estudio del asunto</w:t>
      </w:r>
      <w:r w:rsidR="00DF6352" w:rsidRPr="00655DC3">
        <w:rPr>
          <w:rFonts w:ascii="Palatino Linotype" w:hAnsi="Palatino Linotype" w:cs="Arial"/>
          <w:b/>
          <w:szCs w:val="28"/>
        </w:rPr>
        <w:t xml:space="preserve">. </w:t>
      </w:r>
      <w:r w:rsidRPr="00655DC3">
        <w:rPr>
          <w:rFonts w:ascii="Palatino Linotype" w:hAnsi="Palatino Linotype" w:cs="Arial"/>
          <w:szCs w:val="28"/>
        </w:rPr>
        <w:t>En p</w:t>
      </w:r>
      <w:r w:rsidR="00FE6619" w:rsidRPr="00655DC3">
        <w:rPr>
          <w:rFonts w:ascii="Palatino Linotype" w:hAnsi="Palatino Linotype" w:cs="Arial"/>
          <w:szCs w:val="28"/>
        </w:rPr>
        <w:t>rimer término cabe señalar que el</w:t>
      </w:r>
      <w:r w:rsidRPr="00655DC3">
        <w:rPr>
          <w:rFonts w:ascii="Palatino Linotype" w:hAnsi="Palatino Linotype" w:cs="Arial"/>
          <w:szCs w:val="28"/>
        </w:rPr>
        <w:t xml:space="preserve"> </w:t>
      </w:r>
      <w:r w:rsidR="00903B4F" w:rsidRPr="00655DC3">
        <w:rPr>
          <w:rFonts w:ascii="Palatino Linotype" w:hAnsi="Palatino Linotype" w:cs="Arial"/>
          <w:szCs w:val="28"/>
        </w:rPr>
        <w:t xml:space="preserve">particular </w:t>
      </w:r>
      <w:r w:rsidR="00D2597E" w:rsidRPr="00655DC3">
        <w:rPr>
          <w:rFonts w:ascii="Palatino Linotype" w:hAnsi="Palatino Linotype" w:cs="Arial"/>
          <w:szCs w:val="28"/>
        </w:rPr>
        <w:t>requi</w:t>
      </w:r>
      <w:r w:rsidR="00C65129" w:rsidRPr="00655DC3">
        <w:rPr>
          <w:rFonts w:ascii="Palatino Linotype" w:hAnsi="Palatino Linotype" w:cs="Arial"/>
          <w:szCs w:val="28"/>
        </w:rPr>
        <w:t xml:space="preserve">rió </w:t>
      </w:r>
      <w:r w:rsidR="00D2597E" w:rsidRPr="00655DC3">
        <w:rPr>
          <w:rFonts w:ascii="Palatino Linotype" w:hAnsi="Palatino Linotype" w:cs="Arial"/>
          <w:szCs w:val="28"/>
        </w:rPr>
        <w:t>al Sujeto Obligado</w:t>
      </w:r>
      <w:r w:rsidR="00903B4F" w:rsidRPr="00655DC3">
        <w:rPr>
          <w:rFonts w:ascii="Palatino Linotype" w:hAnsi="Palatino Linotype" w:cs="Arial"/>
          <w:szCs w:val="28"/>
        </w:rPr>
        <w:t>,</w:t>
      </w:r>
      <w:r w:rsidR="00D2597E" w:rsidRPr="00655DC3">
        <w:rPr>
          <w:rFonts w:ascii="Palatino Linotype" w:hAnsi="Palatino Linotype" w:cs="Arial"/>
          <w:szCs w:val="28"/>
        </w:rPr>
        <w:t xml:space="preserve"> le proporcione lo siguiente</w:t>
      </w:r>
      <w:r w:rsidR="00903B4F" w:rsidRPr="00655DC3">
        <w:rPr>
          <w:rFonts w:ascii="Palatino Linotype" w:hAnsi="Palatino Linotype" w:cs="Arial"/>
          <w:szCs w:val="28"/>
        </w:rPr>
        <w:t xml:space="preserve"> de la persona referida en las solicitudes de información</w:t>
      </w:r>
      <w:r w:rsidR="00D2597E" w:rsidRPr="00655DC3">
        <w:rPr>
          <w:rFonts w:ascii="Palatino Linotype" w:hAnsi="Palatino Linotype" w:cs="Arial"/>
          <w:szCs w:val="28"/>
        </w:rPr>
        <w:t xml:space="preserve">: </w:t>
      </w:r>
    </w:p>
    <w:p w:rsidR="006544ED" w:rsidRPr="00655DC3" w:rsidRDefault="006544ED" w:rsidP="006544ED">
      <w:pPr>
        <w:spacing w:before="240" w:after="240" w:line="360" w:lineRule="auto"/>
        <w:ind w:left="284"/>
        <w:jc w:val="both"/>
        <w:rPr>
          <w:rFonts w:ascii="Palatino Linotype" w:hAnsi="Palatino Linotype"/>
        </w:rPr>
      </w:pPr>
      <w:r w:rsidRPr="00655DC3">
        <w:rPr>
          <w:rFonts w:ascii="Palatino Linotype" w:hAnsi="Palatino Linotype"/>
        </w:rPr>
        <w:t>A través de copias simples (con costo):</w:t>
      </w:r>
    </w:p>
    <w:p w:rsidR="006544ED" w:rsidRPr="00655DC3" w:rsidRDefault="006544ED" w:rsidP="006544ED">
      <w:pPr>
        <w:pStyle w:val="Prrafodelista"/>
        <w:numPr>
          <w:ilvl w:val="0"/>
          <w:numId w:val="4"/>
        </w:numPr>
        <w:spacing w:before="240" w:after="240" w:line="360" w:lineRule="auto"/>
        <w:jc w:val="both"/>
        <w:rPr>
          <w:rFonts w:ascii="Palatino Linotype" w:hAnsi="Palatino Linotype" w:cs="Arial"/>
        </w:rPr>
      </w:pPr>
      <w:r w:rsidRPr="00655DC3">
        <w:rPr>
          <w:rFonts w:ascii="Palatino Linotype" w:hAnsi="Palatino Linotype" w:cs="Arial"/>
        </w:rPr>
        <w:t xml:space="preserve">Recibos de nómina </w:t>
      </w:r>
      <w:r w:rsidRPr="00655DC3">
        <w:rPr>
          <w:rFonts w:ascii="Palatino Linotype" w:hAnsi="Palatino Linotype"/>
        </w:rPr>
        <w:t>del periodo</w:t>
      </w:r>
      <w:r w:rsidRPr="00655DC3">
        <w:rPr>
          <w:rFonts w:ascii="Palatino Linotype" w:hAnsi="Palatino Linotype" w:cs="Arial"/>
        </w:rPr>
        <w:t xml:space="preserve"> 2011 – 2017.</w:t>
      </w:r>
    </w:p>
    <w:p w:rsidR="006544ED" w:rsidRPr="00655DC3" w:rsidRDefault="006544ED" w:rsidP="006544ED">
      <w:pPr>
        <w:pStyle w:val="Prrafodelista"/>
        <w:numPr>
          <w:ilvl w:val="0"/>
          <w:numId w:val="4"/>
        </w:numPr>
        <w:spacing w:before="240" w:after="240" w:line="360" w:lineRule="auto"/>
        <w:jc w:val="both"/>
        <w:rPr>
          <w:rFonts w:ascii="Palatino Linotype" w:hAnsi="Palatino Linotype" w:cs="Arial"/>
        </w:rPr>
      </w:pPr>
      <w:r w:rsidRPr="00655DC3">
        <w:rPr>
          <w:rFonts w:ascii="Palatino Linotype" w:hAnsi="Palatino Linotype" w:cs="Arial"/>
        </w:rPr>
        <w:t>Pagos del H. Ayuntamiento al SAT de las retenciones realizadas al salario de la misma.</w:t>
      </w:r>
    </w:p>
    <w:p w:rsidR="00C65129" w:rsidRPr="00655DC3" w:rsidRDefault="00903B4F" w:rsidP="00E25C26">
      <w:pPr>
        <w:pStyle w:val="Prrafodelista"/>
        <w:spacing w:before="240" w:after="240" w:line="360" w:lineRule="auto"/>
        <w:ind w:left="284"/>
        <w:jc w:val="both"/>
        <w:rPr>
          <w:rFonts w:ascii="Palatino Linotype" w:hAnsi="Palatino Linotype"/>
        </w:rPr>
      </w:pPr>
      <w:r w:rsidRPr="00655DC3">
        <w:rPr>
          <w:rFonts w:ascii="Palatino Linotype" w:hAnsi="Palatino Linotype"/>
        </w:rPr>
        <w:t xml:space="preserve">A través de </w:t>
      </w:r>
      <w:r w:rsidR="00C65129" w:rsidRPr="00655DC3">
        <w:rPr>
          <w:rFonts w:ascii="Palatino Linotype" w:hAnsi="Palatino Linotype"/>
        </w:rPr>
        <w:t>copia</w:t>
      </w:r>
      <w:r w:rsidRPr="00655DC3">
        <w:rPr>
          <w:rFonts w:ascii="Palatino Linotype" w:hAnsi="Palatino Linotype"/>
        </w:rPr>
        <w:t>s</w:t>
      </w:r>
      <w:r w:rsidR="00C65129" w:rsidRPr="00655DC3">
        <w:rPr>
          <w:rFonts w:ascii="Palatino Linotype" w:hAnsi="Palatino Linotype"/>
        </w:rPr>
        <w:t xml:space="preserve"> certificada</w:t>
      </w:r>
      <w:r w:rsidRPr="00655DC3">
        <w:rPr>
          <w:rFonts w:ascii="Palatino Linotype" w:hAnsi="Palatino Linotype"/>
        </w:rPr>
        <w:t>s</w:t>
      </w:r>
      <w:r w:rsidR="00C65129" w:rsidRPr="00655DC3">
        <w:rPr>
          <w:rFonts w:ascii="Palatino Linotype" w:hAnsi="Palatino Linotype"/>
        </w:rPr>
        <w:t xml:space="preserve"> </w:t>
      </w:r>
      <w:r w:rsidRPr="00655DC3">
        <w:rPr>
          <w:rFonts w:ascii="Palatino Linotype" w:hAnsi="Palatino Linotype"/>
        </w:rPr>
        <w:t>(</w:t>
      </w:r>
      <w:r w:rsidR="00C65129" w:rsidRPr="00655DC3">
        <w:rPr>
          <w:rFonts w:ascii="Palatino Linotype" w:hAnsi="Palatino Linotype"/>
        </w:rPr>
        <w:t>con costo</w:t>
      </w:r>
      <w:r w:rsidRPr="00655DC3">
        <w:rPr>
          <w:rFonts w:ascii="Palatino Linotype" w:hAnsi="Palatino Linotype"/>
        </w:rPr>
        <w:t>):</w:t>
      </w:r>
    </w:p>
    <w:p w:rsidR="00903B4F" w:rsidRPr="00655DC3" w:rsidRDefault="00903B4F" w:rsidP="00C65129">
      <w:pPr>
        <w:pStyle w:val="Prrafodelista"/>
        <w:numPr>
          <w:ilvl w:val="0"/>
          <w:numId w:val="4"/>
        </w:numPr>
        <w:spacing w:before="240" w:after="240" w:line="360" w:lineRule="auto"/>
        <w:jc w:val="both"/>
        <w:rPr>
          <w:rFonts w:ascii="Palatino Linotype" w:hAnsi="Palatino Linotype" w:cs="Arial"/>
        </w:rPr>
      </w:pPr>
      <w:r w:rsidRPr="00655DC3">
        <w:rPr>
          <w:rFonts w:ascii="Palatino Linotype" w:hAnsi="Palatino Linotype"/>
        </w:rPr>
        <w:t>Recibos de nómina</w:t>
      </w:r>
      <w:r w:rsidR="00C65129" w:rsidRPr="00655DC3">
        <w:rPr>
          <w:rFonts w:ascii="Palatino Linotype" w:hAnsi="Palatino Linotype"/>
        </w:rPr>
        <w:t xml:space="preserve"> </w:t>
      </w:r>
      <w:r w:rsidRPr="00655DC3">
        <w:rPr>
          <w:rFonts w:ascii="Palatino Linotype" w:hAnsi="Palatino Linotype"/>
        </w:rPr>
        <w:t>del periodo</w:t>
      </w:r>
      <w:r w:rsidR="00C65129" w:rsidRPr="00655DC3">
        <w:rPr>
          <w:rFonts w:ascii="Palatino Linotype" w:hAnsi="Palatino Linotype"/>
        </w:rPr>
        <w:t xml:space="preserve"> 2012</w:t>
      </w:r>
      <w:r w:rsidRPr="00655DC3">
        <w:rPr>
          <w:rFonts w:ascii="Palatino Linotype" w:hAnsi="Palatino Linotype"/>
        </w:rPr>
        <w:t xml:space="preserve"> - </w:t>
      </w:r>
      <w:r w:rsidR="00C65129" w:rsidRPr="00655DC3">
        <w:rPr>
          <w:rFonts w:ascii="Palatino Linotype" w:hAnsi="Palatino Linotype"/>
        </w:rPr>
        <w:t>2017</w:t>
      </w:r>
      <w:r w:rsidRPr="00655DC3">
        <w:rPr>
          <w:rFonts w:ascii="Palatino Linotype" w:hAnsi="Palatino Linotype"/>
        </w:rPr>
        <w:t>.</w:t>
      </w:r>
    </w:p>
    <w:p w:rsidR="0029333D" w:rsidRPr="00655DC3" w:rsidRDefault="0029333D" w:rsidP="0029333D">
      <w:pPr>
        <w:spacing w:before="100" w:beforeAutospacing="1" w:after="100" w:afterAutospacing="1" w:line="360" w:lineRule="auto"/>
        <w:jc w:val="both"/>
        <w:rPr>
          <w:rFonts w:ascii="Palatino Linotype" w:hAnsi="Palatino Linotype" w:cs="Segoe UI"/>
        </w:rPr>
      </w:pPr>
      <w:r w:rsidRPr="00655DC3">
        <w:rPr>
          <w:rFonts w:ascii="Palatino Linotype" w:hAnsi="Palatino Linotype" w:cs="Segoe UI"/>
        </w:rPr>
        <w:t>De</w:t>
      </w:r>
      <w:r w:rsidR="00B82332" w:rsidRPr="00655DC3">
        <w:rPr>
          <w:rFonts w:ascii="Palatino Linotype" w:hAnsi="Palatino Linotype" w:cs="Segoe UI"/>
        </w:rPr>
        <w:t>rivado del análisis realizado en</w:t>
      </w:r>
      <w:r w:rsidRPr="00655DC3">
        <w:rPr>
          <w:rFonts w:ascii="Palatino Linotype" w:hAnsi="Palatino Linotype" w:cs="Segoe UI"/>
        </w:rPr>
        <w:t xml:space="preserve"> las constancias que integran </w:t>
      </w:r>
      <w:r w:rsidR="00B82332" w:rsidRPr="00655DC3">
        <w:rPr>
          <w:rFonts w:ascii="Palatino Linotype" w:hAnsi="Palatino Linotype" w:cs="Segoe UI"/>
        </w:rPr>
        <w:t>los</w:t>
      </w:r>
      <w:r w:rsidRPr="00655DC3">
        <w:rPr>
          <w:rFonts w:ascii="Palatino Linotype" w:hAnsi="Palatino Linotype" w:cs="Segoe UI"/>
        </w:rPr>
        <w:t xml:space="preserve"> presente</w:t>
      </w:r>
      <w:r w:rsidR="00B82332" w:rsidRPr="00655DC3">
        <w:rPr>
          <w:rFonts w:ascii="Palatino Linotype" w:hAnsi="Palatino Linotype" w:cs="Segoe UI"/>
        </w:rPr>
        <w:t>s</w:t>
      </w:r>
      <w:r w:rsidRPr="00655DC3">
        <w:rPr>
          <w:rFonts w:ascii="Palatino Linotype" w:hAnsi="Palatino Linotype" w:cs="Segoe UI"/>
        </w:rPr>
        <w:t xml:space="preserve"> recurso</w:t>
      </w:r>
      <w:r w:rsidR="00B82332" w:rsidRPr="00655DC3">
        <w:rPr>
          <w:rFonts w:ascii="Palatino Linotype" w:hAnsi="Palatino Linotype" w:cs="Segoe UI"/>
        </w:rPr>
        <w:t>s</w:t>
      </w:r>
      <w:r w:rsidRPr="00655DC3">
        <w:rPr>
          <w:rFonts w:ascii="Palatino Linotype" w:hAnsi="Palatino Linotype" w:cs="Segoe UI"/>
        </w:rPr>
        <w:t xml:space="preserve"> de revisión, se concluye que los motivos de inconformidad vertidos por el </w:t>
      </w:r>
      <w:r w:rsidR="008A51AB" w:rsidRPr="00655DC3">
        <w:rPr>
          <w:rFonts w:ascii="Palatino Linotype" w:hAnsi="Palatino Linotype" w:cs="Segoe UI"/>
        </w:rPr>
        <w:t>r</w:t>
      </w:r>
      <w:r w:rsidRPr="00655DC3">
        <w:rPr>
          <w:rFonts w:ascii="Palatino Linotype" w:hAnsi="Palatino Linotype" w:cs="Segoe UI"/>
        </w:rPr>
        <w:t>ecurrente resultan fundados, en razón a que una vez presentadas las solicitudes de i</w:t>
      </w:r>
      <w:r w:rsidR="0068659B" w:rsidRPr="00655DC3">
        <w:rPr>
          <w:rFonts w:ascii="Palatino Linotype" w:hAnsi="Palatino Linotype" w:cs="Segoe UI"/>
        </w:rPr>
        <w:t xml:space="preserve">nformación, el Sujeto Obligado </w:t>
      </w:r>
      <w:r w:rsidRPr="00655DC3">
        <w:rPr>
          <w:rFonts w:ascii="Palatino Linotype" w:hAnsi="Palatino Linotype" w:cs="Segoe UI"/>
        </w:rPr>
        <w:t>omitió dar contestación a las solicitudes, por tal motivo, ante la falta de respuesta del Ayuntamiento de</w:t>
      </w:r>
      <w:r w:rsidR="0068659B" w:rsidRPr="00655DC3">
        <w:rPr>
          <w:rFonts w:ascii="Palatino Linotype" w:hAnsi="Palatino Linotype" w:cs="Segoe UI"/>
        </w:rPr>
        <w:t xml:space="preserve"> </w:t>
      </w:r>
      <w:r w:rsidR="004A366E" w:rsidRPr="00655DC3">
        <w:rPr>
          <w:rFonts w:ascii="Palatino Linotype" w:hAnsi="Palatino Linotype" w:cs="Segoe UI"/>
        </w:rPr>
        <w:t>San Felipe del Progreso,</w:t>
      </w:r>
      <w:r w:rsidRPr="00655DC3">
        <w:rPr>
          <w:rFonts w:ascii="Palatino Linotype" w:hAnsi="Palatino Linotype" w:cs="Segoe UI"/>
        </w:rPr>
        <w:t xml:space="preserve"> el </w:t>
      </w:r>
      <w:r w:rsidR="00981374" w:rsidRPr="00655DC3">
        <w:rPr>
          <w:rFonts w:ascii="Palatino Linotype" w:hAnsi="Palatino Linotype" w:cs="Segoe UI"/>
        </w:rPr>
        <w:t>particular</w:t>
      </w:r>
      <w:r w:rsidRPr="00655DC3">
        <w:rPr>
          <w:rFonts w:ascii="Palatino Linotype" w:hAnsi="Palatino Linotype" w:cs="Segoe UI"/>
        </w:rPr>
        <w:t xml:space="preserve"> procede a interponer recurso de revisión.</w:t>
      </w:r>
    </w:p>
    <w:p w:rsidR="00606734" w:rsidRPr="00655DC3" w:rsidRDefault="00606734" w:rsidP="00606734">
      <w:pPr>
        <w:pStyle w:val="NormalWeb"/>
        <w:spacing w:line="360" w:lineRule="auto"/>
        <w:jc w:val="both"/>
        <w:rPr>
          <w:rFonts w:ascii="Palatino Linotype" w:hAnsi="Palatino Linotype"/>
        </w:rPr>
      </w:pPr>
      <w:r w:rsidRPr="00655DC3">
        <w:rPr>
          <w:rFonts w:ascii="Palatino Linotype" w:hAnsi="Palatino Linotype"/>
        </w:rPr>
        <w:t xml:space="preserve">Así, una vez analizada la materia de la solicitud de información, este Órgano Garante estima que es procedente la entrega de la información que solicitó la </w:t>
      </w:r>
      <w:r w:rsidRPr="00655DC3">
        <w:rPr>
          <w:rFonts w:ascii="Palatino Linotype" w:hAnsi="Palatino Linotype"/>
        </w:rPr>
        <w:lastRenderedPageBreak/>
        <w:t>Recurrente, en razón de las consideraciones de derecho que se exponen a continuación.</w:t>
      </w:r>
    </w:p>
    <w:p w:rsidR="0029333D" w:rsidRPr="00655DC3" w:rsidRDefault="00606734" w:rsidP="00606734">
      <w:pPr>
        <w:spacing w:before="100" w:beforeAutospacing="1" w:after="100" w:afterAutospacing="1" w:line="360" w:lineRule="auto"/>
        <w:jc w:val="both"/>
        <w:rPr>
          <w:rFonts w:ascii="Palatino Linotype" w:hAnsi="Palatino Linotype" w:cs="Segoe UI"/>
        </w:rPr>
      </w:pPr>
      <w:r w:rsidRPr="00655DC3">
        <w:rPr>
          <w:rFonts w:ascii="Palatino Linotype" w:hAnsi="Palatino Linotype"/>
        </w:rPr>
        <w:t xml:space="preserve">Para argumentar lo anterior, conviene resaltar </w:t>
      </w:r>
      <w:r w:rsidRPr="00655DC3">
        <w:rPr>
          <w:rFonts w:ascii="Palatino Linotype" w:hAnsi="Palatino Linotype" w:cs="Arial"/>
        </w:rPr>
        <w:t>el derecho de acceso a información</w:t>
      </w:r>
      <w:r w:rsidRPr="00655DC3">
        <w:rPr>
          <w:rFonts w:ascii="Palatino Linotype" w:hAnsi="Palatino Linotype" w:cs="Segoe UI"/>
        </w:rPr>
        <w:t xml:space="preserve"> </w:t>
      </w:r>
      <w:r w:rsidR="0029333D" w:rsidRPr="00655DC3">
        <w:rPr>
          <w:rFonts w:ascii="Palatino Linotype" w:hAnsi="Palatino Linotype" w:cs="Arial"/>
        </w:rPr>
        <w:t xml:space="preserve">pública, es un derecho humano, mismo que en términos del artículo 1° de la Constitución Política de los Estados Unidos Mexicanos, toda autoridad tiene la obligación de promoverlo, respetarlo, protegerlo y garantizarlo, conforme a los </w:t>
      </w:r>
      <w:r w:rsidR="0029333D" w:rsidRPr="00655DC3">
        <w:rPr>
          <w:rFonts w:ascii="Palatino Linotype" w:hAnsi="Palatino Linotype"/>
        </w:rPr>
        <w:t>principios de universalidad, interdependencia, indivisibilidad y progresividad, por tal motivo se debe prevenir, investigar, sancionar y reparar toda violación en los términos que establezca la ley.</w:t>
      </w:r>
    </w:p>
    <w:p w:rsidR="0029333D" w:rsidRPr="00655DC3" w:rsidRDefault="0029333D" w:rsidP="0029333D">
      <w:pPr>
        <w:spacing w:before="240" w:after="240" w:line="360" w:lineRule="auto"/>
        <w:jc w:val="both"/>
        <w:rPr>
          <w:rFonts w:ascii="Palatino Linotype" w:hAnsi="Palatino Linotype" w:cs="Arial"/>
        </w:rPr>
      </w:pPr>
      <w:r w:rsidRPr="00655DC3">
        <w:rPr>
          <w:rFonts w:ascii="Palatino Linotype" w:hAnsi="Palatino Linotype" w:cs="Arial"/>
        </w:rPr>
        <w:t xml:space="preserve">El derecho de acceso a la información pública implica que cualquier persona pueda acceder y conocer la información contenida en los documentos que se encuentran en posesión de los Sujetos Obligados, por consiguiente, el acceso a la información se tendrá por cumplido cuando el solicitante tenga a su disposición la información requerida, o cuando realice su consulta en el lugar que ésta se localice, conforme a los artículos 3 fracción XI, 4 y 166 párrafo primero </w:t>
      </w:r>
      <w:r w:rsidRPr="00655DC3">
        <w:rPr>
          <w:rFonts w:ascii="Palatino Linotype" w:hAnsi="Palatino Linotype" w:cs="Arial"/>
          <w:bCs/>
        </w:rPr>
        <w:t>de la Ley de Transparencia y Acceso a la Información Pública del Estado de México y Municipios, que en su parte conducente señalan lo siguiente</w:t>
      </w:r>
      <w:r w:rsidRPr="00655DC3">
        <w:rPr>
          <w:rFonts w:ascii="Palatino Linotype" w:hAnsi="Palatino Linotype" w:cs="Arial"/>
        </w:rPr>
        <w:t>:</w:t>
      </w:r>
    </w:p>
    <w:p w:rsidR="0029333D" w:rsidRPr="00655DC3" w:rsidRDefault="0029333D" w:rsidP="0029333D">
      <w:pPr>
        <w:ind w:left="851" w:right="902"/>
        <w:jc w:val="both"/>
        <w:rPr>
          <w:rFonts w:ascii="Palatino Linotype" w:hAnsi="Palatino Linotype"/>
          <w:i/>
          <w:sz w:val="22"/>
        </w:rPr>
      </w:pPr>
      <w:r w:rsidRPr="00655DC3">
        <w:rPr>
          <w:rFonts w:ascii="Palatino Linotype" w:hAnsi="Palatino Linotype"/>
          <w:b/>
          <w:bCs/>
          <w:i/>
          <w:sz w:val="22"/>
        </w:rPr>
        <w:t xml:space="preserve">“Artículo 3. </w:t>
      </w:r>
      <w:r w:rsidRPr="00655DC3">
        <w:rPr>
          <w:rFonts w:ascii="Palatino Linotype" w:hAnsi="Palatino Linotype"/>
          <w:bCs/>
          <w:i/>
          <w:sz w:val="22"/>
          <w:u w:val="single"/>
        </w:rPr>
        <w:t>Para los efectos de la presente Ley se entenderá por</w:t>
      </w:r>
      <w:r w:rsidRPr="00655DC3">
        <w:rPr>
          <w:rFonts w:ascii="Palatino Linotype" w:hAnsi="Palatino Linotype"/>
          <w:bCs/>
          <w:i/>
          <w:sz w:val="22"/>
        </w:rPr>
        <w:t>:</w:t>
      </w:r>
    </w:p>
    <w:p w:rsidR="0029333D" w:rsidRPr="00655DC3" w:rsidRDefault="0029333D" w:rsidP="0029333D">
      <w:pPr>
        <w:ind w:left="851" w:right="902"/>
        <w:jc w:val="both"/>
        <w:rPr>
          <w:rFonts w:ascii="Palatino Linotype" w:hAnsi="Palatino Linotype"/>
          <w:b/>
          <w:bCs/>
          <w:i/>
          <w:sz w:val="22"/>
        </w:rPr>
      </w:pPr>
      <w:r w:rsidRPr="00655DC3">
        <w:rPr>
          <w:rFonts w:ascii="Palatino Linotype" w:hAnsi="Palatino Linotype"/>
          <w:i/>
          <w:sz w:val="22"/>
        </w:rPr>
        <w:t>(…)</w:t>
      </w:r>
    </w:p>
    <w:p w:rsidR="0029333D" w:rsidRPr="00655DC3" w:rsidRDefault="0029333D" w:rsidP="0029333D">
      <w:pPr>
        <w:ind w:left="851" w:right="902"/>
        <w:jc w:val="both"/>
        <w:rPr>
          <w:rFonts w:ascii="Palatino Linotype" w:hAnsi="Palatino Linotype"/>
          <w:i/>
          <w:sz w:val="22"/>
        </w:rPr>
      </w:pPr>
      <w:r w:rsidRPr="00655DC3">
        <w:rPr>
          <w:rFonts w:ascii="Palatino Linotype" w:hAnsi="Palatino Linotype"/>
          <w:b/>
          <w:bCs/>
          <w:i/>
          <w:sz w:val="22"/>
        </w:rPr>
        <w:t xml:space="preserve">XI. Documento: </w:t>
      </w:r>
      <w:r w:rsidRPr="00655DC3">
        <w:rPr>
          <w:rFonts w:ascii="Palatino Linotype" w:hAnsi="Palatino Linotype"/>
          <w:i/>
          <w:sz w:val="22"/>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655DC3">
        <w:rPr>
          <w:rFonts w:ascii="Palatino Linotype" w:hAnsi="Palatino Linotype"/>
          <w:i/>
          <w:sz w:val="22"/>
        </w:rPr>
        <w:lastRenderedPageBreak/>
        <w:t>o fecha de elaboración. Los documentos podrán estar en cualquier medio, sea escrito, impreso, sonoro, visual, electrónico, informático u holográfico;</w:t>
      </w:r>
    </w:p>
    <w:p w:rsidR="0029333D" w:rsidRPr="00655DC3" w:rsidRDefault="0029333D" w:rsidP="0029333D">
      <w:pPr>
        <w:ind w:left="851" w:right="902"/>
        <w:jc w:val="both"/>
        <w:rPr>
          <w:rFonts w:ascii="Palatino Linotype" w:hAnsi="Palatino Linotype"/>
          <w:i/>
          <w:sz w:val="22"/>
        </w:rPr>
      </w:pPr>
      <w:r w:rsidRPr="00655DC3">
        <w:rPr>
          <w:rFonts w:ascii="Palatino Linotype" w:hAnsi="Palatino Linotype"/>
          <w:bCs/>
          <w:i/>
          <w:sz w:val="22"/>
        </w:rPr>
        <w:t>(…</w:t>
      </w:r>
      <w:r w:rsidRPr="00655DC3">
        <w:rPr>
          <w:rFonts w:ascii="Palatino Linotype" w:hAnsi="Palatino Linotype"/>
          <w:i/>
          <w:sz w:val="22"/>
        </w:rPr>
        <w:t>)</w:t>
      </w:r>
    </w:p>
    <w:p w:rsidR="0029333D" w:rsidRPr="00655DC3" w:rsidRDefault="0029333D" w:rsidP="0029333D">
      <w:pPr>
        <w:ind w:left="851" w:right="902"/>
        <w:jc w:val="both"/>
        <w:rPr>
          <w:rFonts w:ascii="Palatino Linotype" w:hAnsi="Palatino Linotype"/>
          <w:bCs/>
          <w:i/>
          <w:sz w:val="22"/>
        </w:rPr>
      </w:pPr>
      <w:r w:rsidRPr="00655DC3">
        <w:rPr>
          <w:rFonts w:ascii="Palatino Linotype" w:hAnsi="Palatino Linotype"/>
          <w:b/>
          <w:bCs/>
          <w:i/>
          <w:sz w:val="22"/>
        </w:rPr>
        <w:t xml:space="preserve">Artículo 4. </w:t>
      </w:r>
      <w:r w:rsidRPr="00655DC3">
        <w:rPr>
          <w:rFonts w:ascii="Palatino Linotype" w:hAnsi="Palatino Linotype"/>
          <w:bCs/>
          <w:i/>
          <w:sz w:val="22"/>
        </w:rPr>
        <w:t>El derecho humano de acceso a la información pública es la prerrogativa de las personas para buscar, difundir, investigar, recabar, recibir y solicitar información pública, sin necesidad de acreditar personalidad ni interés jurídico.</w:t>
      </w:r>
    </w:p>
    <w:p w:rsidR="0029333D" w:rsidRPr="00655DC3" w:rsidRDefault="0029333D" w:rsidP="0029333D">
      <w:pPr>
        <w:ind w:left="851" w:right="902"/>
        <w:jc w:val="both"/>
        <w:rPr>
          <w:rFonts w:ascii="Palatino Linotype" w:hAnsi="Palatino Linotype"/>
          <w:bCs/>
          <w:i/>
          <w:sz w:val="22"/>
        </w:rPr>
      </w:pPr>
    </w:p>
    <w:p w:rsidR="0029333D" w:rsidRPr="00655DC3" w:rsidRDefault="0029333D" w:rsidP="0029333D">
      <w:pPr>
        <w:ind w:left="851" w:right="902"/>
        <w:jc w:val="both"/>
        <w:rPr>
          <w:rFonts w:ascii="Palatino Linotype" w:hAnsi="Palatino Linotype"/>
          <w:i/>
          <w:sz w:val="22"/>
        </w:rPr>
      </w:pPr>
      <w:r w:rsidRPr="00655DC3">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9333D" w:rsidRPr="00655DC3" w:rsidRDefault="0029333D" w:rsidP="0029333D">
      <w:pPr>
        <w:ind w:left="851" w:right="902"/>
        <w:jc w:val="both"/>
        <w:rPr>
          <w:rFonts w:ascii="Palatino Linotype" w:hAnsi="Palatino Linotype"/>
          <w:i/>
          <w:sz w:val="22"/>
        </w:rPr>
      </w:pPr>
    </w:p>
    <w:p w:rsidR="0029333D" w:rsidRPr="00655DC3" w:rsidRDefault="0029333D" w:rsidP="0029333D">
      <w:pPr>
        <w:ind w:left="851" w:right="902"/>
        <w:jc w:val="both"/>
        <w:rPr>
          <w:rFonts w:ascii="Palatino Linotype" w:hAnsi="Palatino Linotype"/>
          <w:i/>
          <w:sz w:val="22"/>
        </w:rPr>
      </w:pPr>
      <w:r w:rsidRPr="00655DC3">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29333D" w:rsidRPr="00655DC3" w:rsidRDefault="0029333D" w:rsidP="0029333D">
      <w:pPr>
        <w:ind w:left="851" w:right="902"/>
        <w:jc w:val="both"/>
        <w:rPr>
          <w:rFonts w:ascii="Palatino Linotype" w:hAnsi="Palatino Linotype"/>
          <w:i/>
          <w:sz w:val="22"/>
        </w:rPr>
      </w:pPr>
      <w:r w:rsidRPr="00655DC3">
        <w:rPr>
          <w:rFonts w:ascii="Palatino Linotype" w:hAnsi="Palatino Linotype"/>
          <w:i/>
          <w:sz w:val="22"/>
        </w:rPr>
        <w:t>(…)</w:t>
      </w:r>
    </w:p>
    <w:p w:rsidR="0029333D" w:rsidRPr="00655DC3" w:rsidRDefault="0029333D" w:rsidP="0029333D">
      <w:pPr>
        <w:autoSpaceDE w:val="0"/>
        <w:autoSpaceDN w:val="0"/>
        <w:adjustRightInd w:val="0"/>
        <w:ind w:left="851" w:right="900"/>
        <w:rPr>
          <w:rFonts w:ascii="Palatino Linotype" w:hAnsi="Palatino Linotype"/>
          <w:b/>
          <w:i/>
          <w:sz w:val="22"/>
          <w:szCs w:val="22"/>
        </w:rPr>
      </w:pPr>
      <w:r w:rsidRPr="00655DC3">
        <w:rPr>
          <w:rFonts w:ascii="Palatino Linotype" w:hAnsi="Palatino Linotype"/>
          <w:b/>
          <w:i/>
          <w:sz w:val="22"/>
          <w:szCs w:val="22"/>
        </w:rPr>
        <w:t xml:space="preserve">Artículo 166. </w:t>
      </w:r>
      <w:r w:rsidRPr="00655DC3">
        <w:rPr>
          <w:rFonts w:ascii="Palatino Linotype" w:eastAsiaTheme="minorEastAsia" w:hAnsi="Palatino Linotype" w:cs="Arial"/>
          <w:i/>
          <w:sz w:val="22"/>
          <w:szCs w:val="22"/>
        </w:rPr>
        <w:t>La obligación de acceso a la información pública se tendrá por cumplida cuando el solicitante tenga a su disposición la información requerida, o cuando realice la consulta de la misma en el lugar en el que ésta se localice.”</w:t>
      </w:r>
    </w:p>
    <w:p w:rsidR="0020331E" w:rsidRPr="00655DC3" w:rsidRDefault="0020331E" w:rsidP="0020331E">
      <w:pPr>
        <w:tabs>
          <w:tab w:val="left" w:pos="709"/>
        </w:tabs>
        <w:spacing w:before="240" w:after="240" w:line="360" w:lineRule="auto"/>
        <w:jc w:val="both"/>
        <w:rPr>
          <w:rFonts w:ascii="Palatino Linotype" w:hAnsi="Palatino Linotype" w:cs="Arial"/>
        </w:rPr>
      </w:pPr>
      <w:r w:rsidRPr="00655DC3">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606734" w:rsidRPr="00655DC3" w:rsidRDefault="00606734" w:rsidP="00606734">
      <w:pPr>
        <w:pStyle w:val="NormalWeb"/>
        <w:spacing w:line="360" w:lineRule="auto"/>
        <w:jc w:val="both"/>
        <w:rPr>
          <w:rFonts w:ascii="Palatino Linotype" w:hAnsi="Palatino Linotype" w:cs="Arial"/>
        </w:rPr>
      </w:pPr>
      <w:r w:rsidRPr="00655DC3">
        <w:rPr>
          <w:rFonts w:ascii="Palatino Linotype" w:hAnsi="Palatino Linotype" w:cs="Arial"/>
        </w:rPr>
        <w:lastRenderedPageBreak/>
        <w:t>Ahora bien, ante la omisión de respuesta por parte del Sujeto Obligado, es  necesario analizar las atribuciones y obligaciones con las que cuenta, para denotar que tiene en sus archivos documentación que contiene la información solicitada por la particular y por tanto se encuentra en posibilidades de atender su solicitud de acceso a la información pública.</w:t>
      </w:r>
    </w:p>
    <w:p w:rsidR="00606734" w:rsidRPr="00655DC3" w:rsidRDefault="00606734" w:rsidP="00606734">
      <w:pPr>
        <w:spacing w:before="240" w:after="360" w:line="360" w:lineRule="auto"/>
        <w:jc w:val="both"/>
        <w:rPr>
          <w:rFonts w:ascii="Palatino Linotype" w:eastAsiaTheme="minorEastAsia" w:hAnsi="Palatino Linotype" w:cs="Bookman Old Style"/>
        </w:rPr>
      </w:pPr>
      <w:r w:rsidRPr="00655DC3">
        <w:rPr>
          <w:rFonts w:ascii="Palatino Linotype" w:eastAsia="Arial Unicode MS" w:hAnsi="Palatino Linotype" w:cs="Arial"/>
        </w:rPr>
        <w:t>En este contexto,</w:t>
      </w:r>
      <w:r w:rsidR="00085195" w:rsidRPr="00655DC3">
        <w:rPr>
          <w:rFonts w:ascii="Palatino Linotype" w:eastAsia="Arial Unicode MS" w:hAnsi="Palatino Linotype" w:cs="Arial"/>
        </w:rPr>
        <w:t xml:space="preserve"> por cuanto hace a los recibos de nómina, </w:t>
      </w:r>
      <w:r w:rsidRPr="00655DC3">
        <w:rPr>
          <w:rFonts w:ascii="Palatino Linotype" w:hAnsi="Palatino Linotype" w:cs="Arial"/>
        </w:rPr>
        <w:t xml:space="preserve">de acuerdo con el artículo 32 de la Ley de Fiscalización Superior del Estado de México, los Presidentes </w:t>
      </w:r>
      <w:r w:rsidRPr="00655DC3">
        <w:rPr>
          <w:rFonts w:ascii="Palatino Linotype" w:eastAsiaTheme="minorEastAsia" w:hAnsi="Palatino Linotype" w:cs="Bookman Old Style"/>
        </w:rPr>
        <w:t>Municipales tienen la obligación de presentar a la Legislatura los informes mensuales de la cuenta pública, dentro de los veinte días posteriores al término del mes correspondiente.</w:t>
      </w:r>
    </w:p>
    <w:p w:rsidR="00606734" w:rsidRPr="00655DC3" w:rsidRDefault="00606734" w:rsidP="00606734">
      <w:pPr>
        <w:spacing w:before="240" w:after="360" w:line="360" w:lineRule="auto"/>
        <w:jc w:val="both"/>
        <w:rPr>
          <w:rFonts w:ascii="Palatino Linotype" w:eastAsia="Arial Unicode MS" w:hAnsi="Palatino Linotype" w:cs="Arial"/>
        </w:rPr>
      </w:pPr>
      <w:r w:rsidRPr="00655DC3">
        <w:rPr>
          <w:rFonts w:ascii="Palatino Linotype" w:hAnsi="Palatino Linotype" w:cs="Arial"/>
        </w:rPr>
        <w:t>De igual manera el</w:t>
      </w:r>
      <w:r w:rsidRPr="00655DC3">
        <w:rPr>
          <w:rFonts w:ascii="Palatino Linotype" w:eastAsia="Arial Unicode MS" w:hAnsi="Palatino Linotype" w:cs="Arial"/>
        </w:rPr>
        <w:t xml:space="preserve"> artículo 350 del Código Financiero del Estado de México y Municipios,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rsidR="00606734" w:rsidRPr="00655DC3" w:rsidRDefault="00606734" w:rsidP="00606734">
      <w:pPr>
        <w:ind w:left="851" w:right="849"/>
        <w:jc w:val="both"/>
        <w:rPr>
          <w:rFonts w:ascii="Palatino Linotype" w:eastAsia="Calibri" w:hAnsi="Palatino Linotype" w:cs="Arial"/>
          <w:i/>
          <w:sz w:val="22"/>
          <w:szCs w:val="22"/>
        </w:rPr>
      </w:pPr>
      <w:r w:rsidRPr="00655DC3">
        <w:rPr>
          <w:rFonts w:ascii="Palatino Linotype" w:eastAsia="Calibri" w:hAnsi="Palatino Linotype" w:cs="Arial"/>
          <w:i/>
          <w:sz w:val="22"/>
          <w:szCs w:val="22"/>
        </w:rPr>
        <w:t xml:space="preserve"> “</w:t>
      </w:r>
      <w:r w:rsidRPr="00655DC3">
        <w:rPr>
          <w:rFonts w:ascii="Palatino Linotype" w:eastAsia="Calibri" w:hAnsi="Palatino Linotype" w:cs="Arial"/>
          <w:b/>
          <w:i/>
          <w:sz w:val="22"/>
          <w:szCs w:val="22"/>
        </w:rPr>
        <w:t>Artículo 350.-</w:t>
      </w:r>
      <w:r w:rsidRPr="00655DC3">
        <w:rPr>
          <w:rFonts w:ascii="Palatino Linotype" w:eastAsia="Calibri" w:hAnsi="Palatino Linotype" w:cs="Arial"/>
          <w:i/>
          <w:sz w:val="22"/>
          <w:szCs w:val="22"/>
        </w:rPr>
        <w:t xml:space="preserve"> Mensualmente dentro de los primeros veinte días hábiles, la Secretaría y </w:t>
      </w:r>
      <w:r w:rsidRPr="00655DC3">
        <w:rPr>
          <w:rFonts w:ascii="Palatino Linotype" w:eastAsia="Calibri" w:hAnsi="Palatino Linotype" w:cs="Arial"/>
          <w:b/>
          <w:i/>
          <w:sz w:val="22"/>
          <w:szCs w:val="22"/>
        </w:rPr>
        <w:t>las Tesorerías, enviarán para su análisis y evaluación</w:t>
      </w:r>
      <w:r w:rsidRPr="00655DC3">
        <w:rPr>
          <w:rFonts w:ascii="Palatino Linotype" w:eastAsia="Calibri" w:hAnsi="Palatino Linotype" w:cs="Arial"/>
          <w:i/>
          <w:sz w:val="22"/>
          <w:szCs w:val="22"/>
        </w:rPr>
        <w:t xml:space="preserve"> </w:t>
      </w:r>
      <w:r w:rsidRPr="00655DC3">
        <w:rPr>
          <w:rFonts w:ascii="Palatino Linotype" w:eastAsia="Calibri" w:hAnsi="Palatino Linotype" w:cs="Arial"/>
          <w:b/>
          <w:i/>
          <w:sz w:val="22"/>
          <w:szCs w:val="22"/>
        </w:rPr>
        <w:t>al Órgano Superior de Fiscalización del Estado de México</w:t>
      </w:r>
      <w:r w:rsidRPr="00655DC3">
        <w:rPr>
          <w:rFonts w:ascii="Palatino Linotype" w:eastAsia="Calibri" w:hAnsi="Palatino Linotype" w:cs="Arial"/>
          <w:i/>
          <w:sz w:val="22"/>
          <w:szCs w:val="22"/>
        </w:rPr>
        <w:t>, la siguiente información:</w:t>
      </w:r>
    </w:p>
    <w:p w:rsidR="00606734" w:rsidRPr="00655DC3" w:rsidRDefault="00606734" w:rsidP="00606734">
      <w:pPr>
        <w:ind w:left="851" w:right="849"/>
        <w:jc w:val="both"/>
        <w:rPr>
          <w:rFonts w:ascii="Palatino Linotype" w:eastAsia="Calibri" w:hAnsi="Palatino Linotype" w:cs="Arial"/>
          <w:i/>
          <w:sz w:val="22"/>
          <w:szCs w:val="22"/>
        </w:rPr>
      </w:pPr>
    </w:p>
    <w:p w:rsidR="00606734" w:rsidRPr="00655DC3" w:rsidRDefault="00606734" w:rsidP="00606734">
      <w:pPr>
        <w:ind w:left="851" w:right="849"/>
        <w:jc w:val="both"/>
        <w:rPr>
          <w:rFonts w:ascii="Palatino Linotype" w:eastAsia="Calibri" w:hAnsi="Palatino Linotype" w:cs="Arial"/>
          <w:i/>
          <w:sz w:val="22"/>
          <w:szCs w:val="22"/>
        </w:rPr>
      </w:pPr>
      <w:r w:rsidRPr="00655DC3">
        <w:rPr>
          <w:rFonts w:ascii="Palatino Linotype" w:eastAsia="Calibri" w:hAnsi="Palatino Linotype" w:cs="Arial"/>
          <w:i/>
          <w:sz w:val="22"/>
          <w:szCs w:val="22"/>
        </w:rPr>
        <w:t>I. Información patrimonial.</w:t>
      </w:r>
    </w:p>
    <w:p w:rsidR="00606734" w:rsidRPr="00655DC3" w:rsidRDefault="00606734" w:rsidP="00606734">
      <w:pPr>
        <w:ind w:left="851" w:right="849"/>
        <w:jc w:val="both"/>
        <w:rPr>
          <w:rFonts w:ascii="Palatino Linotype" w:eastAsia="Calibri" w:hAnsi="Palatino Linotype" w:cs="Arial"/>
          <w:i/>
          <w:sz w:val="22"/>
          <w:szCs w:val="22"/>
        </w:rPr>
      </w:pPr>
    </w:p>
    <w:p w:rsidR="00606734" w:rsidRPr="00655DC3" w:rsidRDefault="00606734" w:rsidP="00606734">
      <w:pPr>
        <w:ind w:left="851" w:right="849"/>
        <w:jc w:val="both"/>
        <w:rPr>
          <w:rFonts w:ascii="Palatino Linotype" w:eastAsia="Calibri" w:hAnsi="Palatino Linotype" w:cs="Arial"/>
          <w:i/>
          <w:sz w:val="22"/>
          <w:szCs w:val="22"/>
        </w:rPr>
      </w:pPr>
      <w:r w:rsidRPr="00655DC3">
        <w:rPr>
          <w:rFonts w:ascii="Palatino Linotype" w:eastAsia="Calibri" w:hAnsi="Palatino Linotype" w:cs="Arial"/>
          <w:i/>
          <w:sz w:val="22"/>
          <w:szCs w:val="22"/>
        </w:rPr>
        <w:t>II. Información presupuestal.</w:t>
      </w:r>
    </w:p>
    <w:p w:rsidR="00606734" w:rsidRPr="00655DC3" w:rsidRDefault="00606734" w:rsidP="00606734">
      <w:pPr>
        <w:ind w:left="851" w:right="849"/>
        <w:jc w:val="both"/>
        <w:rPr>
          <w:rFonts w:ascii="Palatino Linotype" w:eastAsia="Calibri" w:hAnsi="Palatino Linotype" w:cs="Arial"/>
          <w:i/>
          <w:sz w:val="22"/>
          <w:szCs w:val="22"/>
        </w:rPr>
      </w:pPr>
    </w:p>
    <w:p w:rsidR="00606734" w:rsidRPr="00655DC3" w:rsidRDefault="00606734" w:rsidP="00606734">
      <w:pPr>
        <w:ind w:left="851" w:right="849"/>
        <w:jc w:val="both"/>
        <w:rPr>
          <w:rFonts w:ascii="Palatino Linotype" w:eastAsia="Calibri" w:hAnsi="Palatino Linotype" w:cs="Arial"/>
          <w:i/>
          <w:sz w:val="22"/>
          <w:szCs w:val="22"/>
        </w:rPr>
      </w:pPr>
      <w:r w:rsidRPr="00655DC3">
        <w:rPr>
          <w:rFonts w:ascii="Palatino Linotype" w:eastAsia="Calibri" w:hAnsi="Palatino Linotype" w:cs="Arial"/>
          <w:i/>
          <w:sz w:val="22"/>
          <w:szCs w:val="22"/>
        </w:rPr>
        <w:t>III. Información de la obra pública.</w:t>
      </w:r>
    </w:p>
    <w:p w:rsidR="00606734" w:rsidRPr="00655DC3" w:rsidRDefault="00606734" w:rsidP="00606734">
      <w:pPr>
        <w:ind w:left="851" w:right="849"/>
        <w:jc w:val="both"/>
        <w:rPr>
          <w:rFonts w:ascii="Palatino Linotype" w:eastAsia="Calibri" w:hAnsi="Palatino Linotype" w:cs="Arial"/>
          <w:b/>
          <w:i/>
          <w:sz w:val="22"/>
          <w:szCs w:val="22"/>
        </w:rPr>
      </w:pPr>
    </w:p>
    <w:p w:rsidR="00606734" w:rsidRPr="00655DC3" w:rsidRDefault="00606734" w:rsidP="00606734">
      <w:pPr>
        <w:ind w:left="851" w:right="849"/>
        <w:jc w:val="both"/>
        <w:rPr>
          <w:rFonts w:ascii="Palatino Linotype" w:eastAsia="Calibri" w:hAnsi="Palatino Linotype" w:cs="Arial"/>
          <w:i/>
          <w:sz w:val="22"/>
          <w:szCs w:val="22"/>
        </w:rPr>
      </w:pPr>
      <w:r w:rsidRPr="00655DC3">
        <w:rPr>
          <w:rFonts w:ascii="Palatino Linotype" w:eastAsia="Calibri" w:hAnsi="Palatino Linotype" w:cs="Arial"/>
          <w:i/>
          <w:sz w:val="22"/>
          <w:szCs w:val="22"/>
        </w:rPr>
        <w:t>IV. Información de nómina.”</w:t>
      </w:r>
    </w:p>
    <w:p w:rsidR="00606734" w:rsidRPr="00655DC3" w:rsidRDefault="00606734" w:rsidP="00606734">
      <w:pPr>
        <w:spacing w:before="240" w:line="360" w:lineRule="auto"/>
        <w:ind w:right="49"/>
        <w:jc w:val="both"/>
        <w:rPr>
          <w:rFonts w:ascii="Palatino Linotype" w:eastAsia="Calibri" w:hAnsi="Palatino Linotype" w:cs="Arial"/>
        </w:rPr>
      </w:pPr>
      <w:r w:rsidRPr="00655DC3">
        <w:rPr>
          <w:rFonts w:ascii="Palatino Linotype" w:eastAsia="Calibri" w:hAnsi="Palatino Linotype" w:cs="Arial"/>
        </w:rPr>
        <w:t xml:space="preserve">Información que debe presentarse conforme a lo dispuesto por los </w:t>
      </w:r>
      <w:r w:rsidRPr="00655DC3">
        <w:rPr>
          <w:rFonts w:ascii="Palatino Linotype" w:eastAsia="Calibri" w:hAnsi="Palatino Linotype" w:cs="Arial"/>
          <w:i/>
        </w:rPr>
        <w:t>Lineamientos para la Elaboración y Presentación del Informe Mensual</w:t>
      </w:r>
      <w:r w:rsidRPr="00655DC3">
        <w:rPr>
          <w:rFonts w:ascii="Palatino Linotype" w:eastAsia="Calibri" w:hAnsi="Palatino Linotype" w:cs="Arial"/>
        </w:rPr>
        <w:t xml:space="preserve">, emitidos por OSFEM en cada ejercicio fiscal y que se encuentran disponibles en su sitio de internet, con la finalidad de </w:t>
      </w:r>
      <w:r w:rsidRPr="00655DC3">
        <w:rPr>
          <w:rFonts w:ascii="Palatino Linotype" w:hAnsi="Palatino Linotype"/>
        </w:rPr>
        <w:t xml:space="preserve">definir los criterios, los formatos y la documentación necesaria para presentar los informes mensuales, que deben ser entregados </w:t>
      </w:r>
      <w:r w:rsidRPr="00655DC3">
        <w:rPr>
          <w:rFonts w:ascii="Palatino Linotype" w:eastAsia="Arial Unicode MS" w:hAnsi="Palatino Linotype" w:cs="Arial"/>
        </w:rPr>
        <w:t xml:space="preserve">a través de seis discos </w:t>
      </w:r>
      <w:r w:rsidRPr="00655DC3">
        <w:rPr>
          <w:rFonts w:ascii="Palatino Linotype" w:hAnsi="Palatino Linotype"/>
        </w:rPr>
        <w:t xml:space="preserve">dentro de los veinte días posteriores al término del mes correspondiente, </w:t>
      </w:r>
      <w:r w:rsidRPr="00655DC3">
        <w:rPr>
          <w:rFonts w:ascii="Palatino Linotype" w:eastAsia="Calibri" w:hAnsi="Palatino Linotype" w:cs="Arial"/>
        </w:rPr>
        <w:t>que contienen la siguiente información:</w:t>
      </w:r>
    </w:p>
    <w:p w:rsidR="00606734" w:rsidRPr="00655DC3" w:rsidRDefault="00606734" w:rsidP="00606734">
      <w:pPr>
        <w:spacing w:before="240" w:line="360" w:lineRule="auto"/>
        <w:ind w:right="49"/>
        <w:jc w:val="both"/>
        <w:rPr>
          <w:rFonts w:ascii="Palatino Linotype" w:eastAsia="Calibri" w:hAnsi="Palatino Linotype" w:cs="Arial"/>
        </w:rPr>
      </w:pPr>
      <w:r w:rsidRPr="00655DC3">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27EC76F7" wp14:editId="359CBC05">
                <wp:simplePos x="0" y="0"/>
                <wp:positionH relativeFrom="column">
                  <wp:posOffset>212725</wp:posOffset>
                </wp:positionH>
                <wp:positionV relativeFrom="paragraph">
                  <wp:posOffset>1379203</wp:posOffset>
                </wp:positionV>
                <wp:extent cx="2067697" cy="255373"/>
                <wp:effectExtent l="57150" t="38100" r="85090" b="87630"/>
                <wp:wrapNone/>
                <wp:docPr id="3" name="Rectángulo 3"/>
                <wp:cNvGraphicFramePr/>
                <a:graphic xmlns:a="http://schemas.openxmlformats.org/drawingml/2006/main">
                  <a:graphicData uri="http://schemas.microsoft.com/office/word/2010/wordprocessingShape">
                    <wps:wsp>
                      <wps:cNvSpPr/>
                      <wps:spPr>
                        <a:xfrm>
                          <a:off x="0" y="0"/>
                          <a:ext cx="2067697" cy="255373"/>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FA4C1" id="Rectángulo 3" o:spid="_x0000_s1026" style="position:absolute;margin-left:16.75pt;margin-top:108.6pt;width:162.8pt;height:2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" filled="f" strokecolor="#c00000" strokeweight="3pt">
                <v:shadow on="t" color="black" opacity="22937f" origin=",.5" offset="0,.63889mm"/>
              </v:rect>
            </w:pict>
          </mc:Fallback>
        </mc:AlternateContent>
      </w:r>
      <w:r w:rsidRPr="00655DC3">
        <w:rPr>
          <w:noProof/>
          <w:lang w:eastAsia="es-MX"/>
        </w:rPr>
        <w:drawing>
          <wp:inline distT="0" distB="0" distL="0" distR="0" wp14:anchorId="58E5E0EF" wp14:editId="05F317DB">
            <wp:extent cx="5527884" cy="2664000"/>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131" t="38102" r="36268" b="33965"/>
                    <a:stretch/>
                  </pic:blipFill>
                  <pic:spPr bwMode="auto">
                    <a:xfrm>
                      <a:off x="0" y="0"/>
                      <a:ext cx="5527884" cy="2664000"/>
                    </a:xfrm>
                    <a:prstGeom prst="rect">
                      <a:avLst/>
                    </a:prstGeom>
                    <a:ln>
                      <a:noFill/>
                    </a:ln>
                    <a:extLst>
                      <a:ext uri="{53640926-AAD7-44D8-BBD7-CCE9431645EC}">
                        <a14:shadowObscured xmlns:a14="http://schemas.microsoft.com/office/drawing/2010/main"/>
                      </a:ext>
                    </a:extLst>
                  </pic:spPr>
                </pic:pic>
              </a:graphicData>
            </a:graphic>
          </wp:inline>
        </w:drawing>
      </w:r>
    </w:p>
    <w:p w:rsidR="00606734" w:rsidRPr="00655DC3" w:rsidRDefault="00606734" w:rsidP="00606734">
      <w:pPr>
        <w:spacing w:before="240" w:line="360" w:lineRule="auto"/>
        <w:ind w:right="49"/>
        <w:jc w:val="both"/>
        <w:rPr>
          <w:rFonts w:ascii="Palatino Linotype" w:eastAsia="Calibri" w:hAnsi="Palatino Linotype" w:cs="Arial"/>
        </w:rPr>
      </w:pPr>
      <w:r w:rsidRPr="00655DC3">
        <w:rPr>
          <w:rFonts w:ascii="Palatino Linotype" w:eastAsia="Calibri" w:hAnsi="Palatino Linotype" w:cs="Arial"/>
        </w:rPr>
        <w:t>En este contexto, se advierte que la Recurrente desea acceder a la información que con motivo de la nómina genera el Sujeto Obligado, misma que es enviada al OSFEM para su análisis y evaluación, a través de la documentación siguiente:</w:t>
      </w:r>
    </w:p>
    <w:p w:rsidR="00606734" w:rsidRPr="00655DC3" w:rsidRDefault="00606734" w:rsidP="00606734">
      <w:pPr>
        <w:spacing w:before="240" w:line="360" w:lineRule="auto"/>
        <w:jc w:val="both"/>
        <w:rPr>
          <w:rFonts w:ascii="Palatino Linotype" w:hAnsi="Palatino Linotype" w:cs="Arial"/>
        </w:rPr>
      </w:pPr>
      <w:r w:rsidRPr="00655DC3">
        <w:rPr>
          <w:rFonts w:ascii="Palatino Linotype" w:hAnsi="Palatino Linotype"/>
          <w:noProof/>
          <w:lang w:eastAsia="es-MX"/>
        </w:rPr>
        <w:lastRenderedPageBreak/>
        <mc:AlternateContent>
          <mc:Choice Requires="wps">
            <w:drawing>
              <wp:anchor distT="0" distB="0" distL="114300" distR="114300" simplePos="0" relativeHeight="251673600" behindDoc="0" locked="0" layoutInCell="1" allowOverlap="1" wp14:anchorId="59E6D6AB" wp14:editId="07C63B1C">
                <wp:simplePos x="0" y="0"/>
                <wp:positionH relativeFrom="column">
                  <wp:posOffset>1157227</wp:posOffset>
                </wp:positionH>
                <wp:positionV relativeFrom="paragraph">
                  <wp:posOffset>2666297</wp:posOffset>
                </wp:positionV>
                <wp:extent cx="3344562" cy="952865"/>
                <wp:effectExtent l="57150" t="38100" r="84455" b="95250"/>
                <wp:wrapNone/>
                <wp:docPr id="2" name="Rectángulo 2"/>
                <wp:cNvGraphicFramePr/>
                <a:graphic xmlns:a="http://schemas.openxmlformats.org/drawingml/2006/main">
                  <a:graphicData uri="http://schemas.microsoft.com/office/word/2010/wordprocessingShape">
                    <wps:wsp>
                      <wps:cNvSpPr/>
                      <wps:spPr>
                        <a:xfrm>
                          <a:off x="0" y="0"/>
                          <a:ext cx="3344562" cy="95286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156FE" id="Rectángulo 2" o:spid="_x0000_s1026" style="position:absolute;margin-left:91.1pt;margin-top:209.95pt;width:263.35pt;height:7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" filled="f" strokecolor="#c00000" strokeweight="3pt">
                <v:shadow on="t" color="black" opacity="22937f" origin=",.5" offset="0,.63889mm"/>
              </v:rect>
            </w:pict>
          </mc:Fallback>
        </mc:AlternateContent>
      </w:r>
      <w:r w:rsidRPr="00655DC3">
        <w:rPr>
          <w:noProof/>
          <w:lang w:eastAsia="es-MX"/>
        </w:rPr>
        <w:drawing>
          <wp:inline distT="0" distB="0" distL="0" distR="0" wp14:anchorId="5AD6649B" wp14:editId="6DDE7A6D">
            <wp:extent cx="5597792" cy="4068000"/>
            <wp:effectExtent l="0" t="0" r="3175"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046" t="17224" r="30539" b="29266"/>
                    <a:stretch/>
                  </pic:blipFill>
                  <pic:spPr bwMode="auto">
                    <a:xfrm>
                      <a:off x="0" y="0"/>
                      <a:ext cx="5597792" cy="4068000"/>
                    </a:xfrm>
                    <a:prstGeom prst="rect">
                      <a:avLst/>
                    </a:prstGeom>
                    <a:ln>
                      <a:noFill/>
                    </a:ln>
                    <a:extLst>
                      <a:ext uri="{53640926-AAD7-44D8-BBD7-CCE9431645EC}">
                        <a14:shadowObscured xmlns:a14="http://schemas.microsoft.com/office/drawing/2010/main"/>
                      </a:ext>
                    </a:extLst>
                  </pic:spPr>
                </pic:pic>
              </a:graphicData>
            </a:graphic>
          </wp:inline>
        </w:drawing>
      </w:r>
    </w:p>
    <w:p w:rsidR="00606734" w:rsidRPr="00655DC3" w:rsidRDefault="00606734" w:rsidP="00606734">
      <w:pPr>
        <w:spacing w:before="240" w:after="240" w:line="360" w:lineRule="auto"/>
        <w:jc w:val="both"/>
        <w:rPr>
          <w:rFonts w:ascii="Palatino Linotype" w:hAnsi="Palatino Linotype"/>
          <w:lang w:eastAsia="es-MX"/>
        </w:rPr>
      </w:pPr>
      <w:r w:rsidRPr="00655DC3">
        <w:rPr>
          <w:rFonts w:ascii="Palatino Linotype" w:hAnsi="Palatino Linotype" w:cs="Arial"/>
        </w:rPr>
        <w:t xml:space="preserve">De la imagen anterior, se desprende que el Sujeto Obligado </w:t>
      </w:r>
      <w:r w:rsidRPr="00655DC3">
        <w:rPr>
          <w:rFonts w:ascii="Palatino Linotype" w:eastAsia="Calibri" w:hAnsi="Palatino Linotype" w:cs="Arial"/>
        </w:rPr>
        <w:t xml:space="preserve">tiene la obligación de entregar mensualmente </w:t>
      </w:r>
      <w:r w:rsidRPr="00655DC3">
        <w:rPr>
          <w:rFonts w:ascii="Palatino Linotype" w:hAnsi="Palatino Linotype"/>
          <w:lang w:eastAsia="es-MX"/>
        </w:rPr>
        <w:t>al Órgano Superior de Fiscalización del Estado de México el soporte documental de los comprobantes fiscales digitales que se generan por concepto de honorarios y por nómina correspondiente a los periodos comprendidos del 01 al 15 y del 16 al 28, 29, 30/31 de cada mes documentos que se traducen en la información que solicita el hoy Recurrente.</w:t>
      </w:r>
    </w:p>
    <w:p w:rsidR="00606734" w:rsidRPr="00655DC3" w:rsidRDefault="00606734" w:rsidP="00606734">
      <w:pPr>
        <w:spacing w:before="240" w:after="240" w:line="360" w:lineRule="auto"/>
        <w:jc w:val="both"/>
        <w:rPr>
          <w:rFonts w:ascii="Palatino Linotype" w:hAnsi="Palatino Linotype"/>
        </w:rPr>
      </w:pPr>
      <w:r w:rsidRPr="00655DC3">
        <w:rPr>
          <w:rFonts w:ascii="Palatino Linotype" w:hAnsi="Palatino Linotype"/>
        </w:rPr>
        <w:t xml:space="preserve">Y si bien, los lineamientos no establecen un formato cierto o determinado, por cuanto hace a los Comprobantes Fiscales Digitales por Internet, lo cierto es que </w:t>
      </w:r>
      <w:r w:rsidRPr="00655DC3">
        <w:rPr>
          <w:rFonts w:ascii="Palatino Linotype" w:hAnsi="Palatino Linotype"/>
        </w:rPr>
        <w:lastRenderedPageBreak/>
        <w:t>deben presentarse conforme a la representación impresa, que se genera con motivo de la factura electrónica por los conceptos de pago de honorarios y pago de nómina.</w:t>
      </w:r>
    </w:p>
    <w:p w:rsidR="004C1870" w:rsidRPr="00655DC3" w:rsidRDefault="00DD2863" w:rsidP="007F3155">
      <w:pPr>
        <w:spacing w:before="240" w:after="240" w:line="360" w:lineRule="auto"/>
        <w:jc w:val="both"/>
        <w:rPr>
          <w:rFonts w:ascii="Palatino Linotype" w:hAnsi="Palatino Linotype"/>
          <w:szCs w:val="22"/>
        </w:rPr>
      </w:pPr>
      <w:r w:rsidRPr="00655DC3">
        <w:rPr>
          <w:rFonts w:ascii="Palatino Linotype" w:hAnsi="Palatino Linotype"/>
          <w:szCs w:val="22"/>
        </w:rPr>
        <w:t>Siguiendo con el análisis correspondiente</w:t>
      </w:r>
      <w:r w:rsidR="00CB48D0" w:rsidRPr="00655DC3">
        <w:rPr>
          <w:rFonts w:ascii="Palatino Linotype" w:hAnsi="Palatino Linotype"/>
          <w:szCs w:val="22"/>
        </w:rPr>
        <w:t xml:space="preserve">, el </w:t>
      </w:r>
      <w:r w:rsidR="00CB48D0" w:rsidRPr="00655DC3">
        <w:rPr>
          <w:rFonts w:ascii="Palatino Linotype" w:hAnsi="Palatino Linotype"/>
          <w:i/>
          <w:szCs w:val="22"/>
        </w:rPr>
        <w:t>Manual General de Organización de San Felipe del Progreso,</w:t>
      </w:r>
      <w:r w:rsidR="00934F96" w:rsidRPr="00655DC3">
        <w:rPr>
          <w:rFonts w:ascii="Palatino Linotype" w:hAnsi="Palatino Linotype"/>
          <w:i/>
          <w:szCs w:val="22"/>
        </w:rPr>
        <w:t xml:space="preserve"> </w:t>
      </w:r>
      <w:r w:rsidR="00085195" w:rsidRPr="00655DC3">
        <w:rPr>
          <w:rFonts w:ascii="Palatino Linotype" w:hAnsi="Palatino Linotype"/>
          <w:szCs w:val="22"/>
        </w:rPr>
        <w:t>en su parte conducente, señala lo siguiente.</w:t>
      </w:r>
    </w:p>
    <w:p w:rsidR="00934F96" w:rsidRPr="00655DC3" w:rsidRDefault="00934F96" w:rsidP="00934F96">
      <w:pPr>
        <w:spacing w:before="240" w:after="240"/>
        <w:ind w:left="851" w:right="900"/>
        <w:jc w:val="both"/>
        <w:rPr>
          <w:rFonts w:ascii="Palatino Linotype" w:hAnsi="Palatino Linotype"/>
          <w:i/>
          <w:sz w:val="22"/>
          <w:szCs w:val="22"/>
        </w:rPr>
      </w:pPr>
      <w:r w:rsidRPr="00655DC3">
        <w:rPr>
          <w:rFonts w:ascii="Palatino Linotype" w:hAnsi="Palatino Linotype"/>
          <w:i/>
          <w:sz w:val="22"/>
          <w:szCs w:val="22"/>
        </w:rPr>
        <w:t>“Tesorería Municipal. Funciones</w:t>
      </w:r>
    </w:p>
    <w:p w:rsidR="00CB48D0" w:rsidRPr="00655DC3" w:rsidRDefault="00934F96" w:rsidP="00934F96">
      <w:pPr>
        <w:spacing w:before="240" w:after="240"/>
        <w:ind w:left="851" w:right="900"/>
        <w:jc w:val="both"/>
        <w:rPr>
          <w:rFonts w:ascii="Palatino Linotype" w:hAnsi="Palatino Linotype"/>
          <w:i/>
          <w:sz w:val="22"/>
          <w:szCs w:val="22"/>
        </w:rPr>
      </w:pPr>
      <w:r w:rsidRPr="00655DC3">
        <w:rPr>
          <w:rFonts w:ascii="Palatino Linotype" w:hAnsi="Palatino Linotype"/>
          <w:i/>
          <w:sz w:val="22"/>
          <w:szCs w:val="22"/>
        </w:rPr>
        <w:t xml:space="preserve">XIV. </w:t>
      </w:r>
      <w:r w:rsidRPr="00655DC3">
        <w:rPr>
          <w:rFonts w:ascii="Palatino Linotype" w:hAnsi="Palatino Linotype"/>
          <w:b/>
          <w:i/>
          <w:sz w:val="22"/>
          <w:szCs w:val="22"/>
        </w:rPr>
        <w:t>ELABORAR Y PRESENTAR</w:t>
      </w:r>
      <w:r w:rsidRPr="00655DC3">
        <w:rPr>
          <w:rFonts w:ascii="Palatino Linotype" w:hAnsi="Palatino Linotype"/>
          <w:i/>
          <w:sz w:val="22"/>
          <w:szCs w:val="22"/>
        </w:rPr>
        <w:t xml:space="preserve"> A TRAVÉS DE LA UNIDAD ADMINISTRATIVA RESPONSABLE, </w:t>
      </w:r>
      <w:r w:rsidRPr="00655DC3">
        <w:rPr>
          <w:rFonts w:ascii="Palatino Linotype" w:hAnsi="Palatino Linotype"/>
          <w:b/>
          <w:i/>
          <w:sz w:val="22"/>
          <w:szCs w:val="22"/>
        </w:rPr>
        <w:t>LOS INFORMES MENSUALES Y LA CUENTA PÚBLICA ANUAL,</w:t>
      </w:r>
      <w:r w:rsidRPr="00655DC3">
        <w:rPr>
          <w:rFonts w:ascii="Palatino Linotype" w:hAnsi="Palatino Linotype"/>
          <w:i/>
          <w:sz w:val="22"/>
          <w:szCs w:val="22"/>
        </w:rPr>
        <w:t xml:space="preserve"> SEGÚN CORRESPONDA, AL PRESIDENTE MUNICIPAL Y AL CABILDO, PARA SU APROBACIÓN, Y POSTERIORMENTE </w:t>
      </w:r>
      <w:r w:rsidRPr="00655DC3">
        <w:rPr>
          <w:rFonts w:ascii="Palatino Linotype" w:hAnsi="Palatino Linotype"/>
          <w:b/>
          <w:i/>
          <w:sz w:val="22"/>
          <w:szCs w:val="22"/>
        </w:rPr>
        <w:t>ENVIAR CON LA DOCUMENTACIÓN COMPROBATORIA Y JUSTIFICATIVA</w:t>
      </w:r>
      <w:r w:rsidRPr="00655DC3">
        <w:rPr>
          <w:rFonts w:ascii="Palatino Linotype" w:hAnsi="Palatino Linotype"/>
          <w:i/>
          <w:sz w:val="22"/>
          <w:szCs w:val="22"/>
        </w:rPr>
        <w:t xml:space="preserve"> QUE LOS AMPARE, </w:t>
      </w:r>
      <w:r w:rsidRPr="00655DC3">
        <w:rPr>
          <w:rFonts w:ascii="Palatino Linotype" w:hAnsi="Palatino Linotype"/>
          <w:b/>
          <w:i/>
          <w:sz w:val="22"/>
          <w:szCs w:val="22"/>
        </w:rPr>
        <w:t>AL ÓRGANO SUPERIOR DE FISCALIZACIÓN DEL ESTADO DE MÉXICO</w:t>
      </w:r>
      <w:r w:rsidRPr="00655DC3">
        <w:rPr>
          <w:rFonts w:ascii="Palatino Linotype" w:hAnsi="Palatino Linotype"/>
          <w:i/>
          <w:sz w:val="22"/>
          <w:szCs w:val="22"/>
        </w:rPr>
        <w:t>, PARA LA GLOSA CORRESPONDIENTE, DAR SEGUIMIENTO Y CONTESTACIÓN A LAS OBSERVACIONES QUE RESULTEN.</w:t>
      </w:r>
    </w:p>
    <w:p w:rsidR="00934F96" w:rsidRPr="00655DC3" w:rsidRDefault="00934F96" w:rsidP="00934F96">
      <w:pPr>
        <w:spacing w:before="240" w:after="240"/>
        <w:ind w:left="851" w:right="900"/>
        <w:jc w:val="both"/>
        <w:rPr>
          <w:rFonts w:ascii="Palatino Linotype" w:hAnsi="Palatino Linotype"/>
          <w:i/>
          <w:sz w:val="22"/>
          <w:szCs w:val="22"/>
        </w:rPr>
      </w:pPr>
      <w:r w:rsidRPr="00655DC3">
        <w:rPr>
          <w:rFonts w:ascii="Palatino Linotype" w:hAnsi="Palatino Linotype"/>
          <w:i/>
          <w:sz w:val="22"/>
          <w:szCs w:val="22"/>
        </w:rPr>
        <w:t>Contraloría Municipal. Funciones</w:t>
      </w:r>
    </w:p>
    <w:p w:rsidR="00CB48D0" w:rsidRPr="00655DC3" w:rsidRDefault="00934F96" w:rsidP="00574AAA">
      <w:pPr>
        <w:spacing w:before="240" w:after="240"/>
        <w:ind w:left="851" w:right="900"/>
        <w:jc w:val="both"/>
        <w:rPr>
          <w:rFonts w:ascii="Palatino Linotype" w:hAnsi="Palatino Linotype"/>
          <w:i/>
          <w:sz w:val="22"/>
          <w:szCs w:val="22"/>
        </w:rPr>
      </w:pPr>
      <w:r w:rsidRPr="00655DC3">
        <w:rPr>
          <w:rFonts w:ascii="Palatino Linotype" w:hAnsi="Palatino Linotype"/>
          <w:i/>
          <w:sz w:val="22"/>
          <w:szCs w:val="22"/>
        </w:rPr>
        <w:t xml:space="preserve">XIII. </w:t>
      </w:r>
      <w:r w:rsidRPr="00655DC3">
        <w:rPr>
          <w:rFonts w:ascii="Palatino Linotype" w:hAnsi="Palatino Linotype"/>
          <w:b/>
          <w:i/>
          <w:sz w:val="22"/>
          <w:szCs w:val="22"/>
        </w:rPr>
        <w:t>DICTAMINAR LOS ESTADOS FINANCIEROS DE LA TESORERÍA MUNICIPAL Y VERIFICAR QUE SE REMITAN LOS INFORMES CORRESPONDIENTES AL ÓRGANO SUPERIOR DE FISCALIZACIÓN DEL ESTADO DE MÉXICO</w:t>
      </w:r>
      <w:r w:rsidRPr="00655DC3">
        <w:rPr>
          <w:rFonts w:ascii="Palatino Linotype" w:hAnsi="Palatino Linotype"/>
          <w:i/>
          <w:sz w:val="22"/>
          <w:szCs w:val="22"/>
        </w:rPr>
        <w:t>.”</w:t>
      </w:r>
    </w:p>
    <w:p w:rsidR="00574AAA" w:rsidRPr="00655DC3" w:rsidRDefault="00AE6FDF" w:rsidP="00C86A45">
      <w:pPr>
        <w:spacing w:before="240" w:after="240" w:line="360" w:lineRule="auto"/>
        <w:ind w:right="49"/>
        <w:jc w:val="both"/>
        <w:rPr>
          <w:rFonts w:ascii="Palatino Linotype" w:hAnsi="Palatino Linotype"/>
          <w:szCs w:val="22"/>
        </w:rPr>
      </w:pPr>
      <w:r w:rsidRPr="00655DC3">
        <w:rPr>
          <w:rFonts w:ascii="Palatino Linotype" w:hAnsi="Palatino Linotype"/>
          <w:szCs w:val="22"/>
        </w:rPr>
        <w:t>Asimismo, no obsta mencionar</w:t>
      </w:r>
      <w:r w:rsidRPr="00655DC3">
        <w:rPr>
          <w:rFonts w:ascii="Palatino Linotype" w:hAnsi="Palatino Linotype"/>
        </w:rPr>
        <w:t xml:space="preserve"> </w:t>
      </w:r>
      <w:r w:rsidRPr="00655DC3">
        <w:rPr>
          <w:rFonts w:ascii="Palatino Linotype" w:hAnsi="Palatino Linotype"/>
          <w:szCs w:val="22"/>
        </w:rPr>
        <w:t xml:space="preserve">lo señalado en </w:t>
      </w:r>
      <w:r w:rsidR="00574AAA" w:rsidRPr="00655DC3">
        <w:rPr>
          <w:rFonts w:ascii="Palatino Linotype" w:hAnsi="Palatino Linotype"/>
          <w:szCs w:val="22"/>
        </w:rPr>
        <w:t xml:space="preserve">el </w:t>
      </w:r>
      <w:r w:rsidR="00574AAA" w:rsidRPr="00655DC3">
        <w:rPr>
          <w:rFonts w:ascii="Palatino Linotype" w:hAnsi="Palatino Linotype"/>
          <w:i/>
          <w:szCs w:val="22"/>
        </w:rPr>
        <w:t>Reglamento Interno de la Dirección de Administración de San Felipe del Progreso</w:t>
      </w:r>
      <w:r w:rsidR="00574AAA" w:rsidRPr="00655DC3">
        <w:rPr>
          <w:rFonts w:ascii="Palatino Linotype" w:hAnsi="Palatino Linotype"/>
          <w:szCs w:val="22"/>
        </w:rPr>
        <w:t xml:space="preserve">, por cuanto hace a las atribuciones conferidas a dicha unidad administrativa, </w:t>
      </w:r>
      <w:r w:rsidR="00C86A45" w:rsidRPr="00655DC3">
        <w:rPr>
          <w:rFonts w:ascii="Palatino Linotype" w:hAnsi="Palatino Linotype"/>
          <w:szCs w:val="22"/>
        </w:rPr>
        <w:t xml:space="preserve">misma que está </w:t>
      </w:r>
      <w:r w:rsidR="00574AAA" w:rsidRPr="00655DC3">
        <w:rPr>
          <w:rFonts w:ascii="Palatino Linotype" w:hAnsi="Palatino Linotype"/>
          <w:szCs w:val="22"/>
        </w:rPr>
        <w:t>conformada por el Departamento de Recursos Humanos, el Departamento de Recursos Materiales, el Departamento de Control Vehicular, el Departamento de Adquisiciones y Contratación de Servicios y el Departamento de Servicios Generales, a saber:</w:t>
      </w:r>
    </w:p>
    <w:p w:rsidR="00574AAA" w:rsidRPr="00655DC3" w:rsidRDefault="00BC18C8" w:rsidP="00BC18C8">
      <w:pPr>
        <w:spacing w:before="120" w:after="120"/>
        <w:ind w:left="851" w:right="902"/>
        <w:jc w:val="both"/>
        <w:rPr>
          <w:rFonts w:ascii="Palatino Linotype" w:hAnsi="Palatino Linotype"/>
          <w:i/>
          <w:sz w:val="22"/>
          <w:szCs w:val="22"/>
        </w:rPr>
      </w:pPr>
      <w:r w:rsidRPr="00655DC3">
        <w:rPr>
          <w:rFonts w:ascii="Palatino Linotype" w:hAnsi="Palatino Linotype"/>
          <w:i/>
          <w:sz w:val="22"/>
          <w:szCs w:val="22"/>
        </w:rPr>
        <w:lastRenderedPageBreak/>
        <w:t>“</w:t>
      </w:r>
      <w:r w:rsidR="00C86A45" w:rsidRPr="00655DC3">
        <w:rPr>
          <w:rFonts w:ascii="Palatino Linotype" w:hAnsi="Palatino Linotype"/>
          <w:b/>
          <w:i/>
          <w:sz w:val="22"/>
          <w:szCs w:val="22"/>
        </w:rPr>
        <w:t>ARTÍCULO 7</w:t>
      </w:r>
      <w:r w:rsidR="00C86A45" w:rsidRPr="00655DC3">
        <w:rPr>
          <w:rFonts w:ascii="Palatino Linotype" w:hAnsi="Palatino Linotype"/>
          <w:i/>
          <w:sz w:val="22"/>
          <w:szCs w:val="22"/>
        </w:rPr>
        <w:t>.- LA DIRECCIÓN DE ADMINISTRACIÓN ES LA ENCARGADA DE PLANEAR, ORGANIZAR Y DIRIGIR LAS ACCIONES NECESARIAS PARA QUE LAS DEPENDENCIAS DEL H. AYUNTAMIENTO, CUENTEN CON LOS RECURSOS HUMANOS, MATERIALES Y TÉCNICOS, ASÍ COMO LOS SERVICIOS GENERALES, QUE CONTRIBUYAN AL EFICIENTE Y EFICAZ DESARROLLO DE SUS FUNCIONES, CORRESPONDIÉNDOLE EL DESPACHO DE LOS SIGUIENTES ASUNTOS:</w:t>
      </w:r>
    </w:p>
    <w:p w:rsidR="00C86A45" w:rsidRPr="00655DC3" w:rsidRDefault="00C86A45" w:rsidP="00BC18C8">
      <w:pPr>
        <w:spacing w:before="120" w:after="120"/>
        <w:ind w:left="851" w:right="902"/>
        <w:jc w:val="both"/>
        <w:rPr>
          <w:rFonts w:ascii="Palatino Linotype" w:hAnsi="Palatino Linotype"/>
          <w:i/>
          <w:sz w:val="22"/>
          <w:szCs w:val="22"/>
        </w:rPr>
      </w:pPr>
      <w:r w:rsidRPr="00655DC3">
        <w:rPr>
          <w:rFonts w:ascii="Palatino Linotype" w:hAnsi="Palatino Linotype"/>
          <w:i/>
          <w:sz w:val="22"/>
          <w:szCs w:val="22"/>
        </w:rPr>
        <w:t>…</w:t>
      </w:r>
    </w:p>
    <w:p w:rsidR="00C86A45" w:rsidRPr="00655DC3" w:rsidRDefault="00C86A45" w:rsidP="00BC18C8">
      <w:pPr>
        <w:spacing w:before="120" w:after="120"/>
        <w:ind w:left="851" w:right="902"/>
        <w:jc w:val="both"/>
        <w:rPr>
          <w:rFonts w:ascii="Palatino Linotype" w:hAnsi="Palatino Linotype"/>
          <w:i/>
          <w:sz w:val="22"/>
          <w:szCs w:val="22"/>
        </w:rPr>
      </w:pPr>
      <w:r w:rsidRPr="00655DC3">
        <w:rPr>
          <w:rFonts w:ascii="Palatino Linotype" w:hAnsi="Palatino Linotype"/>
          <w:i/>
          <w:sz w:val="22"/>
          <w:szCs w:val="22"/>
        </w:rPr>
        <w:t>II.</w:t>
      </w:r>
      <w:r w:rsidR="00BC18C8" w:rsidRPr="00655DC3">
        <w:rPr>
          <w:rFonts w:ascii="Palatino Linotype" w:hAnsi="Palatino Linotype"/>
          <w:i/>
          <w:sz w:val="22"/>
          <w:szCs w:val="22"/>
        </w:rPr>
        <w:t xml:space="preserve"> </w:t>
      </w:r>
      <w:r w:rsidRPr="00655DC3">
        <w:rPr>
          <w:rFonts w:ascii="Palatino Linotype" w:hAnsi="Palatino Linotype"/>
          <w:b/>
          <w:i/>
          <w:sz w:val="22"/>
          <w:szCs w:val="22"/>
        </w:rPr>
        <w:t>ESTABLECER Y VERIFICAR QUE SE APLIQUEN LOS PROCEDIMIENTOS EN MATERIA DE PERSONAL</w:t>
      </w:r>
      <w:r w:rsidRPr="00655DC3">
        <w:rPr>
          <w:rFonts w:ascii="Palatino Linotype" w:hAnsi="Palatino Linotype"/>
          <w:i/>
          <w:sz w:val="22"/>
          <w:szCs w:val="22"/>
        </w:rPr>
        <w:t xml:space="preserve"> PARA LA CONTRATACIÓN, ESTÍMULOS, SANCIONES, PERMISOS, LICENCIAS, </w:t>
      </w:r>
      <w:r w:rsidRPr="00655DC3">
        <w:rPr>
          <w:rFonts w:ascii="Palatino Linotype" w:hAnsi="Palatino Linotype"/>
          <w:b/>
          <w:i/>
          <w:sz w:val="22"/>
          <w:szCs w:val="22"/>
        </w:rPr>
        <w:t>CONTROL DE NÓMINA</w:t>
      </w:r>
      <w:r w:rsidRPr="00655DC3">
        <w:rPr>
          <w:rFonts w:ascii="Palatino Linotype" w:hAnsi="Palatino Linotype"/>
          <w:i/>
          <w:sz w:val="22"/>
          <w:szCs w:val="22"/>
        </w:rPr>
        <w:t>, ENTRE OTROS.</w:t>
      </w:r>
      <w:r w:rsidR="00BC18C8" w:rsidRPr="00655DC3">
        <w:rPr>
          <w:rFonts w:ascii="Palatino Linotype" w:hAnsi="Palatino Linotype"/>
          <w:i/>
          <w:sz w:val="22"/>
          <w:szCs w:val="22"/>
        </w:rPr>
        <w:t>”</w:t>
      </w:r>
    </w:p>
    <w:p w:rsidR="00BC18C8" w:rsidRPr="00655DC3" w:rsidRDefault="00BC18C8" w:rsidP="00BC18C8">
      <w:pPr>
        <w:spacing w:before="240" w:after="240" w:line="360" w:lineRule="auto"/>
        <w:ind w:right="49"/>
        <w:jc w:val="both"/>
        <w:rPr>
          <w:rFonts w:ascii="Palatino Linotype" w:hAnsi="Palatino Linotype"/>
          <w:szCs w:val="22"/>
        </w:rPr>
      </w:pPr>
      <w:r w:rsidRPr="00655DC3">
        <w:rPr>
          <w:rFonts w:ascii="Palatino Linotype" w:hAnsi="Palatino Linotype"/>
          <w:szCs w:val="22"/>
        </w:rPr>
        <w:t xml:space="preserve">De manera concreta, </w:t>
      </w:r>
      <w:r w:rsidR="00837EAF" w:rsidRPr="00655DC3">
        <w:rPr>
          <w:rFonts w:ascii="Palatino Linotype" w:hAnsi="Palatino Linotype"/>
          <w:szCs w:val="22"/>
        </w:rPr>
        <w:t>e</w:t>
      </w:r>
      <w:r w:rsidRPr="00655DC3">
        <w:rPr>
          <w:rFonts w:ascii="Palatino Linotype" w:hAnsi="Palatino Linotype"/>
          <w:szCs w:val="22"/>
        </w:rPr>
        <w:t>l</w:t>
      </w:r>
      <w:r w:rsidR="00837EAF" w:rsidRPr="00655DC3">
        <w:rPr>
          <w:rFonts w:ascii="Palatino Linotype" w:hAnsi="Palatino Linotype"/>
          <w:szCs w:val="22"/>
        </w:rPr>
        <w:t xml:space="preserve"> </w:t>
      </w:r>
      <w:r w:rsidR="00837EAF" w:rsidRPr="00655DC3">
        <w:rPr>
          <w:rFonts w:ascii="Palatino Linotype" w:hAnsi="Palatino Linotype"/>
          <w:i/>
          <w:szCs w:val="22"/>
        </w:rPr>
        <w:t xml:space="preserve">Reglamento Interno de la Dirección de Administración de San Felipe del Progreso </w:t>
      </w:r>
      <w:r w:rsidR="00837EAF" w:rsidRPr="00655DC3">
        <w:rPr>
          <w:rFonts w:ascii="Palatino Linotype" w:hAnsi="Palatino Linotype"/>
          <w:szCs w:val="22"/>
        </w:rPr>
        <w:t>establece que corresponde al</w:t>
      </w:r>
      <w:r w:rsidRPr="00655DC3">
        <w:rPr>
          <w:rFonts w:ascii="Palatino Linotype" w:hAnsi="Palatino Linotype"/>
          <w:szCs w:val="22"/>
        </w:rPr>
        <w:t xml:space="preserve"> Departamento de Recursos Humanos</w:t>
      </w:r>
      <w:r w:rsidR="00837EAF" w:rsidRPr="00655DC3">
        <w:rPr>
          <w:rFonts w:ascii="Palatino Linotype" w:hAnsi="Palatino Linotype"/>
          <w:szCs w:val="22"/>
        </w:rPr>
        <w:t xml:space="preserve">, lo siguiente: </w:t>
      </w:r>
    </w:p>
    <w:p w:rsidR="00BC18C8" w:rsidRPr="00655DC3" w:rsidRDefault="00BC18C8" w:rsidP="00BC18C8">
      <w:pPr>
        <w:spacing w:before="120" w:after="120"/>
        <w:ind w:left="851" w:right="902"/>
        <w:jc w:val="both"/>
        <w:rPr>
          <w:rFonts w:ascii="Palatino Linotype" w:hAnsi="Palatino Linotype"/>
          <w:i/>
          <w:sz w:val="22"/>
          <w:szCs w:val="22"/>
        </w:rPr>
      </w:pPr>
      <w:r w:rsidRPr="00655DC3">
        <w:rPr>
          <w:rFonts w:ascii="Palatino Linotype" w:hAnsi="Palatino Linotype"/>
          <w:i/>
          <w:sz w:val="22"/>
          <w:szCs w:val="22"/>
        </w:rPr>
        <w:t>“</w:t>
      </w:r>
      <w:r w:rsidRPr="00655DC3">
        <w:rPr>
          <w:rFonts w:ascii="Palatino Linotype" w:hAnsi="Palatino Linotype"/>
          <w:b/>
          <w:i/>
          <w:sz w:val="22"/>
          <w:szCs w:val="22"/>
        </w:rPr>
        <w:t>ARTÍCULO 10</w:t>
      </w:r>
      <w:r w:rsidRPr="00655DC3">
        <w:rPr>
          <w:rFonts w:ascii="Palatino Linotype" w:hAnsi="Palatino Linotype"/>
          <w:i/>
          <w:sz w:val="22"/>
          <w:szCs w:val="22"/>
        </w:rPr>
        <w:t xml:space="preserve">.- EL </w:t>
      </w:r>
      <w:r w:rsidRPr="00655DC3">
        <w:rPr>
          <w:rFonts w:ascii="Palatino Linotype" w:hAnsi="Palatino Linotype"/>
          <w:b/>
          <w:i/>
          <w:sz w:val="22"/>
          <w:szCs w:val="22"/>
        </w:rPr>
        <w:t>DEPARTAMENTO DE RECURSOS HUMANOS</w:t>
      </w:r>
      <w:r w:rsidRPr="00655DC3">
        <w:rPr>
          <w:rFonts w:ascii="Palatino Linotype" w:hAnsi="Palatino Linotype"/>
          <w:i/>
          <w:sz w:val="22"/>
          <w:szCs w:val="22"/>
        </w:rPr>
        <w:t xml:space="preserve"> ES EL ÁREA ENCARGADA DE PLANEAR, ORGANIZAR, DIRIGIR, CONTROLAR, SUPERVISAR Y EVALUAR LA OPERACIÓN DE LOS RECURSOS HUMANOS DE QUE DISPONE EL H. AYUNTAMIENTO, CON LA FINALIDAD DE OFRECER CAPACITACIÓN Y DESARROLLO PROFESIONAL A LOS(AS) SERVIDORES(AS) PÚBLICOS(AS), PROMOVIENDO UN ÓPTIMO AMBIENTE LABORAL, ASÍ COMO </w:t>
      </w:r>
      <w:r w:rsidRPr="00655DC3">
        <w:rPr>
          <w:rFonts w:ascii="Palatino Linotype" w:hAnsi="Palatino Linotype"/>
          <w:b/>
          <w:i/>
          <w:sz w:val="22"/>
          <w:szCs w:val="22"/>
        </w:rPr>
        <w:t>CONTAR CON UN SISTEMA DE PAGO DE REMUNERACIONES, REGISTRO Y ARCHIVO</w:t>
      </w:r>
      <w:r w:rsidRPr="00655DC3">
        <w:rPr>
          <w:rFonts w:ascii="Palatino Linotype" w:hAnsi="Palatino Linotype"/>
          <w:i/>
          <w:sz w:val="22"/>
          <w:szCs w:val="22"/>
        </w:rPr>
        <w:t>, ENCAMINADOS AL CUMPLIMIENTO DE LAS METAS ESTABLECIDAS EN MATERIA DE ADMINISTRACIÓN DE PERSONAL, CORRESPONDIÉNDOLE EL EJERCICIO DE LAS ATRIBUCIONES SIGUIENTES:</w:t>
      </w:r>
    </w:p>
    <w:p w:rsidR="00BC18C8" w:rsidRPr="00655DC3" w:rsidRDefault="00BC18C8" w:rsidP="00BC18C8">
      <w:pPr>
        <w:spacing w:before="120" w:after="120"/>
        <w:ind w:left="851" w:right="902"/>
        <w:jc w:val="both"/>
        <w:rPr>
          <w:rFonts w:ascii="Palatino Linotype" w:hAnsi="Palatino Linotype"/>
          <w:i/>
          <w:sz w:val="22"/>
          <w:szCs w:val="22"/>
        </w:rPr>
      </w:pPr>
      <w:r w:rsidRPr="00655DC3">
        <w:rPr>
          <w:rFonts w:ascii="Palatino Linotype" w:hAnsi="Palatino Linotype"/>
          <w:i/>
          <w:sz w:val="22"/>
          <w:szCs w:val="22"/>
        </w:rPr>
        <w:t>…</w:t>
      </w:r>
    </w:p>
    <w:p w:rsidR="00BC18C8" w:rsidRPr="00655DC3" w:rsidRDefault="00BC18C8" w:rsidP="00BC18C8">
      <w:pPr>
        <w:spacing w:before="120" w:after="120"/>
        <w:ind w:left="851" w:right="902"/>
        <w:jc w:val="both"/>
        <w:rPr>
          <w:rFonts w:ascii="Palatino Linotype" w:hAnsi="Palatino Linotype"/>
          <w:i/>
          <w:sz w:val="22"/>
          <w:szCs w:val="22"/>
        </w:rPr>
      </w:pPr>
      <w:r w:rsidRPr="00655DC3">
        <w:rPr>
          <w:rFonts w:ascii="Palatino Linotype" w:hAnsi="Palatino Linotype"/>
          <w:i/>
          <w:sz w:val="22"/>
          <w:szCs w:val="22"/>
        </w:rPr>
        <w:t xml:space="preserve">V. </w:t>
      </w:r>
      <w:r w:rsidRPr="00655DC3">
        <w:rPr>
          <w:rFonts w:ascii="Palatino Linotype" w:hAnsi="Palatino Linotype"/>
          <w:b/>
          <w:i/>
          <w:sz w:val="22"/>
          <w:szCs w:val="22"/>
        </w:rPr>
        <w:t>VERIFICAR LA CORRECTA APLICACIÓN EN LOS PAGOS QUE SE GENEREN POR CONCEPTO DE SUELDOS Y PRESTACIONES</w:t>
      </w:r>
      <w:r w:rsidRPr="00655DC3">
        <w:rPr>
          <w:rFonts w:ascii="Palatino Linotype" w:hAnsi="Palatino Linotype"/>
          <w:i/>
          <w:sz w:val="22"/>
          <w:szCs w:val="22"/>
        </w:rPr>
        <w:t xml:space="preserve">, TANTO EN LA </w:t>
      </w:r>
      <w:r w:rsidRPr="00655DC3">
        <w:rPr>
          <w:rFonts w:ascii="Palatino Linotype" w:hAnsi="Palatino Linotype"/>
          <w:b/>
          <w:i/>
          <w:sz w:val="22"/>
          <w:szCs w:val="22"/>
        </w:rPr>
        <w:t>ELABORACIÓN DE LA NÓMINA</w:t>
      </w:r>
      <w:r w:rsidRPr="00655DC3">
        <w:rPr>
          <w:rFonts w:ascii="Palatino Linotype" w:hAnsi="Palatino Linotype"/>
          <w:i/>
          <w:sz w:val="22"/>
          <w:szCs w:val="22"/>
        </w:rPr>
        <w:t xml:space="preserve"> COMO </w:t>
      </w:r>
      <w:r w:rsidRPr="00655DC3">
        <w:rPr>
          <w:rFonts w:ascii="Palatino Linotype" w:hAnsi="Palatino Linotype"/>
          <w:b/>
          <w:i/>
          <w:sz w:val="22"/>
          <w:szCs w:val="22"/>
        </w:rPr>
        <w:t xml:space="preserve">PAGOS </w:t>
      </w:r>
      <w:r w:rsidRPr="00655DC3">
        <w:rPr>
          <w:rFonts w:ascii="Palatino Linotype" w:hAnsi="Palatino Linotype"/>
          <w:b/>
          <w:i/>
          <w:sz w:val="22"/>
          <w:szCs w:val="22"/>
        </w:rPr>
        <w:lastRenderedPageBreak/>
        <w:t>MEDIANTE RECIBO</w:t>
      </w:r>
      <w:r w:rsidRPr="00655DC3">
        <w:rPr>
          <w:rFonts w:ascii="Palatino Linotype" w:hAnsi="Palatino Linotype"/>
          <w:i/>
          <w:sz w:val="22"/>
          <w:szCs w:val="22"/>
        </w:rPr>
        <w:t>, POR CONCEPTO DE LIQUIDACIONES Y FINIQUITOS.”</w:t>
      </w:r>
    </w:p>
    <w:p w:rsidR="00C834F3" w:rsidRPr="00655DC3" w:rsidRDefault="00DD2863" w:rsidP="004E77F9">
      <w:pPr>
        <w:spacing w:before="240" w:after="240" w:line="360" w:lineRule="auto"/>
        <w:ind w:right="51"/>
        <w:jc w:val="both"/>
        <w:rPr>
          <w:rFonts w:ascii="Palatino Linotype" w:hAnsi="Palatino Linotype"/>
        </w:rPr>
      </w:pPr>
      <w:r w:rsidRPr="00655DC3">
        <w:rPr>
          <w:rFonts w:ascii="Palatino Linotype" w:hAnsi="Palatino Linotype"/>
        </w:rPr>
        <w:t>En este sentido, se estima que el sujeto obligado cuenta con las atribuciones suficientes para  que en el ejercicio de las mismas hubiere generado los documentos</w:t>
      </w:r>
      <w:r w:rsidR="004E77F9" w:rsidRPr="00655DC3">
        <w:rPr>
          <w:rFonts w:ascii="Palatino Linotype" w:hAnsi="Palatino Linotype"/>
        </w:rPr>
        <w:t xml:space="preserve"> mediante</w:t>
      </w:r>
      <w:r w:rsidRPr="00655DC3">
        <w:rPr>
          <w:rFonts w:ascii="Palatino Linotype" w:hAnsi="Palatino Linotype"/>
        </w:rPr>
        <w:t xml:space="preserve"> los cuales el derecho de acceso </w:t>
      </w:r>
      <w:r w:rsidR="004E77F9" w:rsidRPr="00655DC3">
        <w:rPr>
          <w:rFonts w:ascii="Palatino Linotype" w:hAnsi="Palatino Linotype"/>
        </w:rPr>
        <w:t xml:space="preserve">a la información </w:t>
      </w:r>
      <w:r w:rsidRPr="00655DC3">
        <w:rPr>
          <w:rFonts w:ascii="Palatino Linotype" w:hAnsi="Palatino Linotype"/>
        </w:rPr>
        <w:t>de</w:t>
      </w:r>
      <w:r w:rsidR="004E77F9" w:rsidRPr="00655DC3">
        <w:rPr>
          <w:rFonts w:ascii="Palatino Linotype" w:hAnsi="Palatino Linotype"/>
        </w:rPr>
        <w:t xml:space="preserve"> </w:t>
      </w:r>
      <w:r w:rsidRPr="00655DC3">
        <w:rPr>
          <w:rFonts w:ascii="Palatino Linotype" w:hAnsi="Palatino Linotype"/>
        </w:rPr>
        <w:t>l</w:t>
      </w:r>
      <w:r w:rsidR="004E77F9" w:rsidRPr="00655DC3">
        <w:rPr>
          <w:rFonts w:ascii="Palatino Linotype" w:hAnsi="Palatino Linotype"/>
        </w:rPr>
        <w:t>a parte</w:t>
      </w:r>
      <w:r w:rsidRPr="00655DC3">
        <w:rPr>
          <w:rFonts w:ascii="Palatino Linotype" w:hAnsi="Palatino Linotype"/>
        </w:rPr>
        <w:t xml:space="preserve"> re</w:t>
      </w:r>
      <w:r w:rsidR="00E70FFF" w:rsidRPr="00655DC3">
        <w:rPr>
          <w:rFonts w:ascii="Palatino Linotype" w:hAnsi="Palatino Linotype"/>
        </w:rPr>
        <w:t>currente pueda atenderse, concretamente mediante</w:t>
      </w:r>
      <w:r w:rsidRPr="00655DC3">
        <w:rPr>
          <w:rFonts w:ascii="Palatino Linotype" w:hAnsi="Palatino Linotype"/>
        </w:rPr>
        <w:t xml:space="preserve"> los comprobantes fiscal</w:t>
      </w:r>
      <w:r w:rsidR="00E70FFF" w:rsidRPr="00655DC3">
        <w:rPr>
          <w:rFonts w:ascii="Palatino Linotype" w:hAnsi="Palatino Linotype"/>
        </w:rPr>
        <w:t>es digitales por internet, que debe</w:t>
      </w:r>
      <w:r w:rsidRPr="00655DC3">
        <w:rPr>
          <w:rFonts w:ascii="Palatino Linotype" w:hAnsi="Palatino Linotype"/>
        </w:rPr>
        <w:t xml:space="preserve"> generar  </w:t>
      </w:r>
      <w:r w:rsidR="007C69AD" w:rsidRPr="00655DC3">
        <w:rPr>
          <w:rFonts w:ascii="Palatino Linotype" w:hAnsi="Palatino Linotype"/>
        </w:rPr>
        <w:t>como parte de</w:t>
      </w:r>
      <w:r w:rsidR="00E70FFF" w:rsidRPr="00655DC3">
        <w:rPr>
          <w:rFonts w:ascii="Palatino Linotype" w:hAnsi="Palatino Linotype"/>
        </w:rPr>
        <w:t>l cumplimiento de sus obligacio</w:t>
      </w:r>
      <w:r w:rsidR="00C834F3" w:rsidRPr="00655DC3">
        <w:rPr>
          <w:rFonts w:ascii="Palatino Linotype" w:hAnsi="Palatino Linotype"/>
        </w:rPr>
        <w:t>nes fiscales</w:t>
      </w:r>
      <w:r w:rsidR="004678E2" w:rsidRPr="00655DC3">
        <w:rPr>
          <w:rFonts w:ascii="Palatino Linotype" w:hAnsi="Palatino Linotype"/>
        </w:rPr>
        <w:t>.</w:t>
      </w:r>
      <w:r w:rsidR="00C834F3" w:rsidRPr="00655DC3">
        <w:rPr>
          <w:rFonts w:ascii="Palatino Linotype" w:hAnsi="Palatino Linotype"/>
        </w:rPr>
        <w:t xml:space="preserve"> </w:t>
      </w:r>
    </w:p>
    <w:p w:rsidR="00AE6FDF" w:rsidRPr="00655DC3" w:rsidRDefault="00AE6FDF" w:rsidP="00AE6FDF">
      <w:pPr>
        <w:spacing w:before="240" w:after="240" w:line="360" w:lineRule="auto"/>
        <w:ind w:right="49"/>
        <w:jc w:val="both"/>
        <w:rPr>
          <w:rFonts w:ascii="Palatino Linotype" w:hAnsi="Palatino Linotype"/>
        </w:rPr>
      </w:pPr>
      <w:r w:rsidRPr="00655DC3">
        <w:rPr>
          <w:rFonts w:ascii="Palatino Linotype" w:hAnsi="Palatino Linotype"/>
        </w:rPr>
        <w:t>A efecto de robustecer lo anterior</w:t>
      </w:r>
      <w:r w:rsidRPr="00655DC3">
        <w:rPr>
          <w:rFonts w:ascii="Palatino Linotype" w:hAnsi="Palatino Linotype"/>
          <w:szCs w:val="22"/>
        </w:rPr>
        <w:t xml:space="preserve">, es preciso hacer alusión, en primera instancia, A lo establecido en las normas de carácter general del </w:t>
      </w:r>
      <w:r w:rsidRPr="00655DC3">
        <w:rPr>
          <w:rFonts w:ascii="Palatino Linotype" w:hAnsi="Palatino Linotype"/>
          <w:i/>
        </w:rPr>
        <w:t>Manual Único de Contabilidad Gubernamental para las Dependencias y Entidades Públicas del Gobierno y Municipios del Estado de México</w:t>
      </w:r>
      <w:r w:rsidRPr="00655DC3">
        <w:rPr>
          <w:rStyle w:val="Refdenotaalpie"/>
          <w:rFonts w:ascii="Palatino Linotype" w:hAnsi="Palatino Linotype"/>
          <w:i/>
        </w:rPr>
        <w:footnoteReference w:id="4"/>
      </w:r>
      <w:r w:rsidRPr="00655DC3">
        <w:rPr>
          <w:rFonts w:ascii="Palatino Linotype" w:hAnsi="Palatino Linotype"/>
          <w:i/>
        </w:rPr>
        <w:t xml:space="preserve">,  </w:t>
      </w:r>
      <w:r w:rsidRPr="00655DC3">
        <w:rPr>
          <w:rFonts w:ascii="Palatino Linotype" w:hAnsi="Palatino Linotype"/>
        </w:rPr>
        <w:t xml:space="preserve">en donde se señala que el Régimen Fiscal para las entidades públicas es el correspondiente a </w:t>
      </w:r>
      <w:r w:rsidRPr="00655DC3">
        <w:rPr>
          <w:rFonts w:ascii="Palatino Linotype" w:hAnsi="Palatino Linotype"/>
          <w:i/>
        </w:rPr>
        <w:t xml:space="preserve">personas morales con fines no lucrativos, </w:t>
      </w:r>
      <w:r w:rsidRPr="00655DC3">
        <w:rPr>
          <w:rFonts w:ascii="Palatino Linotype" w:hAnsi="Palatino Linotype"/>
        </w:rPr>
        <w:t xml:space="preserve">y en segundo lugar remitirnos al </w:t>
      </w:r>
      <w:r w:rsidR="002B6D88" w:rsidRPr="00655DC3">
        <w:rPr>
          <w:rFonts w:ascii="Palatino Linotype" w:hAnsi="Palatino Linotype"/>
        </w:rPr>
        <w:t xml:space="preserve">párrafo séptimo del </w:t>
      </w:r>
      <w:r w:rsidRPr="00655DC3">
        <w:rPr>
          <w:rFonts w:ascii="Palatino Linotype" w:hAnsi="Palatino Linotype"/>
        </w:rPr>
        <w:t xml:space="preserve">artículo 86 </w:t>
      </w:r>
      <w:r w:rsidR="00DC37D4" w:rsidRPr="00655DC3">
        <w:rPr>
          <w:rFonts w:ascii="Palatino Linotype" w:hAnsi="Palatino Linotype"/>
        </w:rPr>
        <w:t xml:space="preserve">del Título III Del Régimen de las Personas Morales con fines no lucrativos, </w:t>
      </w:r>
      <w:r w:rsidRPr="00655DC3">
        <w:rPr>
          <w:rFonts w:ascii="Palatino Linotype" w:hAnsi="Palatino Linotype"/>
        </w:rPr>
        <w:t xml:space="preserve">de la </w:t>
      </w:r>
      <w:r w:rsidRPr="00655DC3">
        <w:rPr>
          <w:rFonts w:ascii="Palatino Linotype" w:hAnsi="Palatino Linotype"/>
          <w:i/>
        </w:rPr>
        <w:t xml:space="preserve">Ley del Impuesto Sobre la Renta, </w:t>
      </w:r>
      <w:r w:rsidR="002B6D88" w:rsidRPr="00655DC3">
        <w:rPr>
          <w:rFonts w:ascii="Palatino Linotype" w:hAnsi="Palatino Linotype"/>
        </w:rPr>
        <w:t>que a la letra señala lo siguiente:</w:t>
      </w:r>
    </w:p>
    <w:p w:rsidR="00AE6FDF" w:rsidRPr="00655DC3" w:rsidRDefault="002B6D88" w:rsidP="002B6D88">
      <w:pPr>
        <w:spacing w:before="240" w:after="240"/>
        <w:ind w:left="851" w:right="900"/>
        <w:jc w:val="both"/>
        <w:rPr>
          <w:rFonts w:ascii="Palatino Linotype" w:hAnsi="Palatino Linotype"/>
          <w:i/>
          <w:sz w:val="22"/>
          <w:szCs w:val="22"/>
        </w:rPr>
      </w:pPr>
      <w:r w:rsidRPr="00655DC3">
        <w:rPr>
          <w:rFonts w:ascii="Palatino Linotype" w:hAnsi="Palatino Linotype"/>
          <w:i/>
          <w:sz w:val="22"/>
          <w:szCs w:val="22"/>
        </w:rPr>
        <w:t>“</w:t>
      </w:r>
      <w:r w:rsidRPr="00655DC3">
        <w:rPr>
          <w:rFonts w:ascii="Palatino Linotype" w:hAnsi="Palatino Linotype"/>
          <w:b/>
          <w:i/>
          <w:sz w:val="22"/>
          <w:szCs w:val="22"/>
        </w:rPr>
        <w:t>Artículo 86</w:t>
      </w:r>
      <w:r w:rsidRPr="00655DC3">
        <w:rPr>
          <w:rFonts w:ascii="Palatino Linotype" w:hAnsi="Palatino Linotype"/>
          <w:i/>
          <w:sz w:val="22"/>
          <w:szCs w:val="22"/>
        </w:rPr>
        <w:t>…</w:t>
      </w:r>
    </w:p>
    <w:p w:rsidR="002B6D88" w:rsidRPr="00655DC3" w:rsidRDefault="002B6D88" w:rsidP="002B6D88">
      <w:pPr>
        <w:spacing w:before="240" w:after="240"/>
        <w:ind w:left="851" w:right="900"/>
        <w:jc w:val="both"/>
        <w:rPr>
          <w:rFonts w:ascii="Palatino Linotype" w:hAnsi="Palatino Linotype"/>
          <w:i/>
          <w:sz w:val="22"/>
          <w:szCs w:val="22"/>
        </w:rPr>
      </w:pPr>
      <w:r w:rsidRPr="00655DC3">
        <w:rPr>
          <w:rFonts w:ascii="Palatino Linotype" w:hAnsi="Palatino Linotype"/>
          <w:i/>
          <w:sz w:val="22"/>
          <w:szCs w:val="22"/>
        </w:rPr>
        <w:t xml:space="preserve">Los partidos y asociaciones políticas, legalmente reconocidos, la Federación, las entidades federativas, </w:t>
      </w:r>
      <w:r w:rsidRPr="00655DC3">
        <w:rPr>
          <w:rFonts w:ascii="Palatino Linotype" w:hAnsi="Palatino Linotype"/>
          <w:b/>
          <w:i/>
          <w:sz w:val="22"/>
          <w:szCs w:val="22"/>
        </w:rPr>
        <w:t>los municipios</w:t>
      </w:r>
      <w:r w:rsidRPr="00655DC3">
        <w:rPr>
          <w:rFonts w:ascii="Palatino Linotype" w:hAnsi="Palatino Linotype"/>
          <w:i/>
          <w:sz w:val="22"/>
          <w:szCs w:val="22"/>
        </w:rPr>
        <w:t xml:space="preserve"> y las instituciones que por Ley estén obligadas a entregar al Gobierno Federal el importe íntegro de su remanente de operación y los organismos descentralizados que no tributen conforme al Título II de esta Ley </w:t>
      </w:r>
      <w:r w:rsidRPr="00655DC3">
        <w:rPr>
          <w:rFonts w:ascii="Palatino Linotype" w:hAnsi="Palatino Linotype"/>
          <w:b/>
          <w:i/>
          <w:sz w:val="22"/>
          <w:szCs w:val="22"/>
        </w:rPr>
        <w:t xml:space="preserve">están obligados a </w:t>
      </w:r>
      <w:r w:rsidRPr="00655DC3">
        <w:rPr>
          <w:rFonts w:ascii="Palatino Linotype" w:hAnsi="Palatino Linotype"/>
          <w:b/>
          <w:i/>
          <w:sz w:val="22"/>
          <w:szCs w:val="22"/>
          <w:u w:val="single"/>
        </w:rPr>
        <w:t>expedir y entregar comprobantes fiscales</w:t>
      </w:r>
      <w:r w:rsidRPr="00655DC3">
        <w:rPr>
          <w:rFonts w:ascii="Palatino Linotype" w:hAnsi="Palatino Linotype"/>
          <w:b/>
          <w:i/>
          <w:sz w:val="22"/>
          <w:szCs w:val="22"/>
        </w:rPr>
        <w:t xml:space="preserve"> a las personas que reciban pagos por concepto de salarios y, en general, por </w:t>
      </w:r>
      <w:r w:rsidRPr="00655DC3">
        <w:rPr>
          <w:rFonts w:ascii="Palatino Linotype" w:hAnsi="Palatino Linotype"/>
          <w:b/>
          <w:i/>
          <w:sz w:val="22"/>
          <w:szCs w:val="22"/>
        </w:rPr>
        <w:lastRenderedPageBreak/>
        <w:t xml:space="preserve">la prestación de un servicio personal subordinado, en la fecha en que se realice la erogación correspondiente, los cuales </w:t>
      </w:r>
      <w:r w:rsidRPr="00655DC3">
        <w:rPr>
          <w:rFonts w:ascii="Palatino Linotype" w:hAnsi="Palatino Linotype"/>
          <w:b/>
          <w:i/>
          <w:sz w:val="22"/>
          <w:szCs w:val="22"/>
          <w:u w:val="single"/>
        </w:rPr>
        <w:t>podrán utilizarse como constancia o recibo de pago</w:t>
      </w:r>
      <w:r w:rsidRPr="00655DC3">
        <w:rPr>
          <w:rFonts w:ascii="Palatino Linotype" w:hAnsi="Palatino Linotype"/>
          <w:i/>
          <w:sz w:val="22"/>
          <w:szCs w:val="22"/>
        </w:rPr>
        <w:t xml:space="preserve"> para efectos de la legislación laboral a que se refieren los artículos 132 fracciones VII y VIII, y 804 primer párrafo fracciones II y IV de la Ley Federal del Trabajo…”</w:t>
      </w:r>
    </w:p>
    <w:p w:rsidR="002B6D88" w:rsidRPr="00655DC3" w:rsidRDefault="00DC37D4" w:rsidP="00DC37D4">
      <w:pPr>
        <w:spacing w:before="240" w:after="240" w:line="360" w:lineRule="auto"/>
        <w:ind w:right="49"/>
        <w:jc w:val="both"/>
        <w:rPr>
          <w:rFonts w:ascii="Palatino Linotype" w:hAnsi="Palatino Linotype"/>
          <w:szCs w:val="22"/>
        </w:rPr>
      </w:pPr>
      <w:r w:rsidRPr="00655DC3">
        <w:rPr>
          <w:rFonts w:ascii="Palatino Linotype" w:hAnsi="Palatino Linotype"/>
          <w:szCs w:val="22"/>
        </w:rPr>
        <w:t xml:space="preserve">Del precepto citado, se advierte que los municipios al ser entes públicos </w:t>
      </w:r>
      <w:r w:rsidR="00031AAF" w:rsidRPr="00655DC3">
        <w:rPr>
          <w:rFonts w:ascii="Palatino Linotype" w:hAnsi="Palatino Linotype"/>
          <w:szCs w:val="22"/>
        </w:rPr>
        <w:t xml:space="preserve">se encuentran constreñidos a expedir y entregar los comprobantes fiscales correspondientes a las personas que </w:t>
      </w:r>
      <w:r w:rsidR="005A1832" w:rsidRPr="00655DC3">
        <w:rPr>
          <w:rFonts w:ascii="Palatino Linotype" w:hAnsi="Palatino Linotype"/>
          <w:szCs w:val="22"/>
        </w:rPr>
        <w:t xml:space="preserve">reciban pagos por conceptos de salarios, mismos que pueden ser utilizados como constancia o </w:t>
      </w:r>
      <w:r w:rsidR="005A1832" w:rsidRPr="00655DC3">
        <w:rPr>
          <w:rFonts w:ascii="Palatino Linotype" w:hAnsi="Palatino Linotype"/>
          <w:i/>
          <w:szCs w:val="22"/>
        </w:rPr>
        <w:t>recibo de pago</w:t>
      </w:r>
      <w:r w:rsidR="005A1832" w:rsidRPr="00655DC3">
        <w:rPr>
          <w:rFonts w:ascii="Palatino Linotype" w:hAnsi="Palatino Linotype"/>
          <w:szCs w:val="22"/>
        </w:rPr>
        <w:t>, de conformidad con los artículos 132 fracciones VII y VIII y 804</w:t>
      </w:r>
      <w:r w:rsidR="00B5572B" w:rsidRPr="00655DC3">
        <w:rPr>
          <w:rFonts w:ascii="Palatino Linotype" w:hAnsi="Palatino Linotype"/>
          <w:szCs w:val="22"/>
        </w:rPr>
        <w:t xml:space="preserve"> primer párrafo, </w:t>
      </w:r>
      <w:r w:rsidR="00B5572B" w:rsidRPr="00655DC3">
        <w:rPr>
          <w:rFonts w:ascii="Palatino Linotype" w:hAnsi="Palatino Linotype"/>
        </w:rPr>
        <w:t>fracciones II y IV</w:t>
      </w:r>
      <w:r w:rsidR="005A1832" w:rsidRPr="00655DC3">
        <w:rPr>
          <w:rFonts w:ascii="Palatino Linotype" w:hAnsi="Palatino Linotype"/>
          <w:szCs w:val="22"/>
        </w:rPr>
        <w:t xml:space="preserve"> de la </w:t>
      </w:r>
      <w:r w:rsidR="005A1832" w:rsidRPr="00655DC3">
        <w:rPr>
          <w:rFonts w:ascii="Palatino Linotype" w:hAnsi="Palatino Linotype"/>
          <w:i/>
          <w:szCs w:val="22"/>
        </w:rPr>
        <w:t>Ley Federal del Trabajo</w:t>
      </w:r>
      <w:r w:rsidR="005A1832" w:rsidRPr="00655DC3">
        <w:rPr>
          <w:rFonts w:ascii="Palatino Linotype" w:hAnsi="Palatino Linotype"/>
          <w:szCs w:val="22"/>
        </w:rPr>
        <w:t>,  que a la letra señalan lo siguiente:</w:t>
      </w:r>
    </w:p>
    <w:p w:rsidR="005A1832" w:rsidRPr="00655DC3" w:rsidRDefault="005A1832" w:rsidP="00DE3825">
      <w:pPr>
        <w:spacing w:before="120" w:after="120"/>
        <w:ind w:left="851" w:right="900"/>
        <w:jc w:val="both"/>
        <w:rPr>
          <w:rFonts w:ascii="Palatino Linotype" w:hAnsi="Palatino Linotype"/>
          <w:i/>
          <w:sz w:val="22"/>
          <w:szCs w:val="22"/>
        </w:rPr>
      </w:pPr>
      <w:r w:rsidRPr="00655DC3">
        <w:rPr>
          <w:rFonts w:ascii="Palatino Linotype" w:hAnsi="Palatino Linotype"/>
          <w:i/>
          <w:sz w:val="22"/>
          <w:szCs w:val="22"/>
        </w:rPr>
        <w:t>“</w:t>
      </w:r>
      <w:r w:rsidRPr="00655DC3">
        <w:rPr>
          <w:rFonts w:ascii="Palatino Linotype" w:hAnsi="Palatino Linotype"/>
          <w:b/>
          <w:i/>
          <w:sz w:val="22"/>
          <w:szCs w:val="22"/>
        </w:rPr>
        <w:t>Artículo 132</w:t>
      </w:r>
      <w:r w:rsidRPr="00655DC3">
        <w:rPr>
          <w:rFonts w:ascii="Palatino Linotype" w:hAnsi="Palatino Linotype"/>
          <w:i/>
          <w:sz w:val="22"/>
          <w:szCs w:val="22"/>
        </w:rPr>
        <w:t xml:space="preserve">.- Son </w:t>
      </w:r>
      <w:r w:rsidRPr="00655DC3">
        <w:rPr>
          <w:rFonts w:ascii="Palatino Linotype" w:hAnsi="Palatino Linotype"/>
          <w:b/>
          <w:i/>
          <w:sz w:val="22"/>
          <w:szCs w:val="22"/>
        </w:rPr>
        <w:t>obligaciones de los patrones</w:t>
      </w:r>
      <w:r w:rsidRPr="00655DC3">
        <w:rPr>
          <w:rFonts w:ascii="Palatino Linotype" w:hAnsi="Palatino Linotype"/>
          <w:i/>
          <w:sz w:val="22"/>
          <w:szCs w:val="22"/>
        </w:rPr>
        <w:t>:</w:t>
      </w:r>
    </w:p>
    <w:p w:rsidR="005A1832" w:rsidRPr="00655DC3" w:rsidRDefault="005A1832" w:rsidP="00DE3825">
      <w:pPr>
        <w:spacing w:before="120" w:after="120"/>
        <w:ind w:left="851" w:right="900"/>
        <w:jc w:val="both"/>
        <w:rPr>
          <w:rFonts w:ascii="Palatino Linotype" w:hAnsi="Palatino Linotype"/>
          <w:i/>
          <w:sz w:val="22"/>
          <w:szCs w:val="22"/>
        </w:rPr>
      </w:pPr>
      <w:r w:rsidRPr="00655DC3">
        <w:rPr>
          <w:rFonts w:ascii="Palatino Linotype" w:hAnsi="Palatino Linotype"/>
          <w:i/>
          <w:sz w:val="22"/>
          <w:szCs w:val="22"/>
        </w:rPr>
        <w:t>…</w:t>
      </w:r>
    </w:p>
    <w:p w:rsidR="005A1832" w:rsidRPr="00655DC3" w:rsidRDefault="005A1832" w:rsidP="00DE3825">
      <w:pPr>
        <w:spacing w:before="120" w:after="120"/>
        <w:ind w:left="851" w:right="900"/>
        <w:jc w:val="both"/>
        <w:rPr>
          <w:rFonts w:ascii="Palatino Linotype" w:hAnsi="Palatino Linotype"/>
          <w:i/>
          <w:sz w:val="22"/>
          <w:szCs w:val="22"/>
        </w:rPr>
      </w:pPr>
      <w:r w:rsidRPr="00655DC3">
        <w:rPr>
          <w:rFonts w:ascii="Palatino Linotype" w:hAnsi="Palatino Linotype"/>
          <w:i/>
          <w:sz w:val="22"/>
          <w:szCs w:val="22"/>
        </w:rPr>
        <w:t xml:space="preserve">VII.- </w:t>
      </w:r>
      <w:r w:rsidRPr="00655DC3">
        <w:rPr>
          <w:rFonts w:ascii="Palatino Linotype" w:hAnsi="Palatino Linotype"/>
          <w:b/>
          <w:i/>
          <w:sz w:val="22"/>
          <w:szCs w:val="22"/>
        </w:rPr>
        <w:t>Expedir</w:t>
      </w:r>
      <w:r w:rsidRPr="00655DC3">
        <w:rPr>
          <w:rFonts w:ascii="Palatino Linotype" w:hAnsi="Palatino Linotype"/>
          <w:i/>
          <w:sz w:val="22"/>
          <w:szCs w:val="22"/>
        </w:rPr>
        <w:t xml:space="preserve"> cada quince días, a solicitud de los trabajadores, una </w:t>
      </w:r>
      <w:r w:rsidRPr="00655DC3">
        <w:rPr>
          <w:rFonts w:ascii="Palatino Linotype" w:hAnsi="Palatino Linotype"/>
          <w:b/>
          <w:i/>
          <w:sz w:val="22"/>
          <w:szCs w:val="22"/>
        </w:rPr>
        <w:t>constancia</w:t>
      </w:r>
      <w:r w:rsidRPr="00655DC3">
        <w:rPr>
          <w:rFonts w:ascii="Palatino Linotype" w:hAnsi="Palatino Linotype"/>
          <w:i/>
          <w:sz w:val="22"/>
          <w:szCs w:val="22"/>
        </w:rPr>
        <w:t xml:space="preserve"> escrita del número de días trabajados y </w:t>
      </w:r>
      <w:r w:rsidRPr="00655DC3">
        <w:rPr>
          <w:rFonts w:ascii="Palatino Linotype" w:hAnsi="Palatino Linotype"/>
          <w:b/>
          <w:i/>
          <w:sz w:val="22"/>
          <w:szCs w:val="22"/>
        </w:rPr>
        <w:t>del salario percibido</w:t>
      </w:r>
      <w:r w:rsidRPr="00655DC3">
        <w:rPr>
          <w:rFonts w:ascii="Palatino Linotype" w:hAnsi="Palatino Linotype"/>
          <w:i/>
          <w:sz w:val="22"/>
          <w:szCs w:val="22"/>
        </w:rPr>
        <w:t xml:space="preserve">; </w:t>
      </w:r>
    </w:p>
    <w:p w:rsidR="005A1832" w:rsidRPr="00655DC3" w:rsidRDefault="005A1832" w:rsidP="00DE3825">
      <w:pPr>
        <w:spacing w:before="120" w:after="120"/>
        <w:ind w:left="851" w:right="900"/>
        <w:jc w:val="both"/>
        <w:rPr>
          <w:rFonts w:ascii="Palatino Linotype" w:hAnsi="Palatino Linotype"/>
          <w:i/>
          <w:sz w:val="22"/>
          <w:szCs w:val="22"/>
        </w:rPr>
      </w:pPr>
      <w:r w:rsidRPr="00655DC3">
        <w:rPr>
          <w:rFonts w:ascii="Palatino Linotype" w:hAnsi="Palatino Linotype"/>
          <w:i/>
          <w:sz w:val="22"/>
          <w:szCs w:val="22"/>
        </w:rPr>
        <w:t>VIII.- Expedir al trabajador que lo solicite o se separe de la empresa, dentro del término de tres días, una constancia escrita relativa a sus servicios;</w:t>
      </w:r>
    </w:p>
    <w:p w:rsidR="005A1832" w:rsidRPr="00655DC3" w:rsidRDefault="005A1832" w:rsidP="00DE3825">
      <w:pPr>
        <w:spacing w:before="120" w:after="120"/>
        <w:ind w:left="851" w:right="900"/>
        <w:jc w:val="both"/>
        <w:rPr>
          <w:rFonts w:ascii="Palatino Linotype" w:hAnsi="Palatino Linotype"/>
          <w:i/>
          <w:sz w:val="22"/>
          <w:szCs w:val="22"/>
        </w:rPr>
      </w:pPr>
      <w:r w:rsidRPr="00655DC3">
        <w:rPr>
          <w:rFonts w:ascii="Palatino Linotype" w:hAnsi="Palatino Linotype"/>
          <w:i/>
          <w:sz w:val="22"/>
          <w:szCs w:val="22"/>
        </w:rPr>
        <w:t>(…)</w:t>
      </w:r>
    </w:p>
    <w:p w:rsidR="005A1832" w:rsidRPr="00655DC3" w:rsidRDefault="005A1832" w:rsidP="00DE3825">
      <w:pPr>
        <w:spacing w:before="120" w:after="120"/>
        <w:ind w:left="851" w:right="900"/>
        <w:jc w:val="both"/>
        <w:rPr>
          <w:rFonts w:ascii="Palatino Linotype" w:hAnsi="Palatino Linotype"/>
          <w:i/>
          <w:sz w:val="22"/>
          <w:szCs w:val="22"/>
        </w:rPr>
      </w:pPr>
      <w:r w:rsidRPr="00655DC3">
        <w:rPr>
          <w:rFonts w:ascii="Palatino Linotype" w:hAnsi="Palatino Linotype"/>
          <w:b/>
          <w:i/>
          <w:sz w:val="22"/>
          <w:szCs w:val="22"/>
        </w:rPr>
        <w:t>Artículo 804</w:t>
      </w:r>
      <w:r w:rsidRPr="00655DC3">
        <w:rPr>
          <w:rFonts w:ascii="Palatino Linotype" w:hAnsi="Palatino Linotype"/>
          <w:i/>
          <w:sz w:val="22"/>
          <w:szCs w:val="22"/>
        </w:rPr>
        <w:t xml:space="preserve">.- </w:t>
      </w:r>
      <w:r w:rsidRPr="00655DC3">
        <w:rPr>
          <w:rFonts w:ascii="Palatino Linotype" w:hAnsi="Palatino Linotype"/>
          <w:b/>
          <w:i/>
          <w:sz w:val="22"/>
          <w:szCs w:val="22"/>
        </w:rPr>
        <w:t>El patrón tiene obligación de conservar</w:t>
      </w:r>
      <w:r w:rsidRPr="00655DC3">
        <w:rPr>
          <w:rFonts w:ascii="Palatino Linotype" w:hAnsi="Palatino Linotype"/>
          <w:i/>
          <w:sz w:val="22"/>
          <w:szCs w:val="22"/>
        </w:rPr>
        <w:t xml:space="preserve"> y exhibir en juicio los documentos que a continuación se precisan:</w:t>
      </w:r>
    </w:p>
    <w:p w:rsidR="00AE6FDF" w:rsidRPr="00655DC3" w:rsidRDefault="00B5572B" w:rsidP="00DE3825">
      <w:pPr>
        <w:spacing w:before="120" w:after="120"/>
        <w:ind w:left="851" w:right="900"/>
        <w:jc w:val="both"/>
        <w:rPr>
          <w:rFonts w:ascii="Palatino Linotype" w:hAnsi="Palatino Linotype"/>
          <w:i/>
          <w:sz w:val="22"/>
          <w:szCs w:val="22"/>
        </w:rPr>
      </w:pPr>
      <w:r w:rsidRPr="00655DC3">
        <w:rPr>
          <w:rFonts w:ascii="Palatino Linotype" w:hAnsi="Palatino Linotype"/>
          <w:i/>
          <w:sz w:val="22"/>
          <w:szCs w:val="22"/>
        </w:rPr>
        <w:t xml:space="preserve">II. Listas de raya o </w:t>
      </w:r>
      <w:r w:rsidRPr="00655DC3">
        <w:rPr>
          <w:rFonts w:ascii="Palatino Linotype" w:hAnsi="Palatino Linotype"/>
          <w:b/>
          <w:i/>
          <w:sz w:val="22"/>
          <w:szCs w:val="22"/>
        </w:rPr>
        <w:t>nómina de personal</w:t>
      </w:r>
      <w:r w:rsidRPr="00655DC3">
        <w:rPr>
          <w:rFonts w:ascii="Palatino Linotype" w:hAnsi="Palatino Linotype"/>
          <w:i/>
          <w:sz w:val="22"/>
          <w:szCs w:val="22"/>
        </w:rPr>
        <w:t>, cuando se lleven en el centro de trabajo; o recibos de pagos de salarios;</w:t>
      </w:r>
    </w:p>
    <w:p w:rsidR="00B5572B" w:rsidRPr="00655DC3" w:rsidRDefault="00B5572B" w:rsidP="00DE3825">
      <w:pPr>
        <w:spacing w:before="120" w:after="120"/>
        <w:ind w:left="851" w:right="900"/>
        <w:jc w:val="both"/>
        <w:rPr>
          <w:rFonts w:ascii="Palatino Linotype" w:hAnsi="Palatino Linotype"/>
          <w:i/>
          <w:sz w:val="22"/>
          <w:szCs w:val="22"/>
        </w:rPr>
      </w:pPr>
      <w:r w:rsidRPr="00655DC3">
        <w:rPr>
          <w:rFonts w:ascii="Palatino Linotype" w:hAnsi="Palatino Linotype"/>
          <w:i/>
          <w:sz w:val="22"/>
          <w:szCs w:val="22"/>
        </w:rPr>
        <w:t>…</w:t>
      </w:r>
    </w:p>
    <w:p w:rsidR="006730A2" w:rsidRPr="00655DC3" w:rsidRDefault="00B5572B" w:rsidP="004E77F9">
      <w:pPr>
        <w:spacing w:before="120" w:after="120"/>
        <w:ind w:left="851" w:right="900"/>
        <w:jc w:val="both"/>
        <w:rPr>
          <w:rFonts w:ascii="Palatino Linotype" w:hAnsi="Palatino Linotype"/>
          <w:i/>
          <w:sz w:val="22"/>
          <w:szCs w:val="22"/>
        </w:rPr>
      </w:pPr>
      <w:r w:rsidRPr="00655DC3">
        <w:rPr>
          <w:rFonts w:ascii="Palatino Linotype" w:hAnsi="Palatino Linotype"/>
          <w:i/>
          <w:sz w:val="22"/>
          <w:szCs w:val="22"/>
        </w:rPr>
        <w:t xml:space="preserve">IV. </w:t>
      </w:r>
      <w:r w:rsidRPr="00655DC3">
        <w:rPr>
          <w:rFonts w:ascii="Palatino Linotype" w:hAnsi="Palatino Linotype"/>
          <w:b/>
          <w:i/>
          <w:sz w:val="22"/>
          <w:szCs w:val="22"/>
        </w:rPr>
        <w:t>Comprobantes de pago</w:t>
      </w:r>
      <w:r w:rsidRPr="00655DC3">
        <w:rPr>
          <w:rFonts w:ascii="Palatino Linotype" w:hAnsi="Palatino Linotype"/>
          <w:i/>
          <w:sz w:val="22"/>
          <w:szCs w:val="22"/>
        </w:rPr>
        <w:t xml:space="preserve"> </w:t>
      </w:r>
      <w:r w:rsidRPr="00655DC3">
        <w:rPr>
          <w:rFonts w:ascii="Palatino Linotype" w:hAnsi="Palatino Linotype"/>
          <w:b/>
          <w:i/>
          <w:sz w:val="22"/>
          <w:szCs w:val="22"/>
        </w:rPr>
        <w:t>de participación de utilidades, de vacaciones y de aguinaldos</w:t>
      </w:r>
      <w:r w:rsidRPr="00655DC3">
        <w:rPr>
          <w:rFonts w:ascii="Palatino Linotype" w:hAnsi="Palatino Linotype"/>
          <w:i/>
          <w:sz w:val="22"/>
          <w:szCs w:val="22"/>
        </w:rPr>
        <w:t xml:space="preserve">, así como las </w:t>
      </w:r>
      <w:r w:rsidRPr="00655DC3">
        <w:rPr>
          <w:rFonts w:ascii="Palatino Linotype" w:hAnsi="Palatino Linotype"/>
          <w:b/>
          <w:i/>
          <w:sz w:val="22"/>
          <w:szCs w:val="22"/>
        </w:rPr>
        <w:t>primas</w:t>
      </w:r>
      <w:r w:rsidRPr="00655DC3">
        <w:rPr>
          <w:rFonts w:ascii="Palatino Linotype" w:hAnsi="Palatino Linotype"/>
          <w:i/>
          <w:sz w:val="22"/>
          <w:szCs w:val="22"/>
        </w:rPr>
        <w:t xml:space="preserve"> a que se refiere esta Ley, y </w:t>
      </w:r>
      <w:r w:rsidRPr="00655DC3">
        <w:rPr>
          <w:rFonts w:ascii="Palatino Linotype" w:hAnsi="Palatino Linotype"/>
          <w:b/>
          <w:i/>
          <w:sz w:val="22"/>
          <w:szCs w:val="22"/>
        </w:rPr>
        <w:t>pagos, aportaciones</w:t>
      </w:r>
      <w:r w:rsidR="00DE3825" w:rsidRPr="00655DC3">
        <w:rPr>
          <w:rFonts w:ascii="Palatino Linotype" w:hAnsi="Palatino Linotype"/>
          <w:b/>
          <w:i/>
          <w:sz w:val="22"/>
          <w:szCs w:val="22"/>
        </w:rPr>
        <w:t xml:space="preserve"> y cuotas de seguridad social;</w:t>
      </w:r>
      <w:r w:rsidR="00DE3825" w:rsidRPr="00655DC3">
        <w:rPr>
          <w:rFonts w:ascii="Palatino Linotype" w:hAnsi="Palatino Linotype"/>
          <w:i/>
          <w:sz w:val="22"/>
          <w:szCs w:val="22"/>
        </w:rPr>
        <w:t xml:space="preserve"> “</w:t>
      </w:r>
    </w:p>
    <w:p w:rsidR="004E77F9" w:rsidRPr="00655DC3" w:rsidRDefault="004E77F9" w:rsidP="004E77F9">
      <w:pPr>
        <w:spacing w:before="240" w:after="240" w:line="360" w:lineRule="auto"/>
        <w:ind w:right="51"/>
        <w:jc w:val="both"/>
        <w:rPr>
          <w:rFonts w:ascii="Palatino Linotype" w:hAnsi="Palatino Linotype"/>
          <w:szCs w:val="22"/>
        </w:rPr>
      </w:pPr>
      <w:r w:rsidRPr="00655DC3">
        <w:rPr>
          <w:rFonts w:ascii="Palatino Linotype" w:hAnsi="Palatino Linotype"/>
          <w:szCs w:val="22"/>
        </w:rPr>
        <w:t xml:space="preserve">Bajo este tenor, dado que ha quedado demostrado que el sujeto obligado en el ejercicio de sus atribuciones </w:t>
      </w:r>
      <w:r w:rsidR="00BA6B7B" w:rsidRPr="00655DC3">
        <w:rPr>
          <w:rFonts w:ascii="Palatino Linotype" w:hAnsi="Palatino Linotype"/>
          <w:szCs w:val="22"/>
        </w:rPr>
        <w:t xml:space="preserve">genera, administra o posee los comprobantes de pago </w:t>
      </w:r>
      <w:r w:rsidR="00BA6B7B" w:rsidRPr="00655DC3">
        <w:rPr>
          <w:rFonts w:ascii="Palatino Linotype" w:hAnsi="Palatino Linotype"/>
          <w:szCs w:val="22"/>
        </w:rPr>
        <w:lastRenderedPageBreak/>
        <w:t>de la nómina de la persona aducida por el particular, lo procedente sería ordenar la entrega de los mismos en las modalidades elegidas por el solicitante, es decir, a través de copias simples por cuanto hace a los documentos generados en el periodo comprendido de la primera quincena de</w:t>
      </w:r>
      <w:r w:rsidR="00B758F8" w:rsidRPr="00655DC3">
        <w:rPr>
          <w:rFonts w:ascii="Palatino Linotype" w:hAnsi="Palatino Linotype"/>
          <w:szCs w:val="22"/>
        </w:rPr>
        <w:t xml:space="preserve"> enero de</w:t>
      </w:r>
      <w:r w:rsidR="00BA6B7B" w:rsidRPr="00655DC3">
        <w:rPr>
          <w:rFonts w:ascii="Palatino Linotype" w:hAnsi="Palatino Linotype"/>
          <w:szCs w:val="22"/>
        </w:rPr>
        <w:t xml:space="preserve"> 2011 a la segunda quincena de </w:t>
      </w:r>
      <w:r w:rsidR="00B758F8" w:rsidRPr="00655DC3">
        <w:rPr>
          <w:rFonts w:ascii="Palatino Linotype" w:hAnsi="Palatino Linotype"/>
          <w:szCs w:val="22"/>
        </w:rPr>
        <w:t xml:space="preserve">diciembre de </w:t>
      </w:r>
      <w:r w:rsidR="00BA6B7B" w:rsidRPr="00655DC3">
        <w:rPr>
          <w:rFonts w:ascii="Palatino Linotype" w:hAnsi="Palatino Linotype"/>
          <w:szCs w:val="22"/>
        </w:rPr>
        <w:t>2017, y, a través de copias certificadas de los documentos generados a partir de la primera quincena de</w:t>
      </w:r>
      <w:r w:rsidR="00B758F8" w:rsidRPr="00655DC3">
        <w:rPr>
          <w:rFonts w:ascii="Palatino Linotype" w:hAnsi="Palatino Linotype"/>
          <w:szCs w:val="22"/>
        </w:rPr>
        <w:t xml:space="preserve"> enero de</w:t>
      </w:r>
      <w:r w:rsidR="00BA6B7B" w:rsidRPr="00655DC3">
        <w:rPr>
          <w:rFonts w:ascii="Palatino Linotype" w:hAnsi="Palatino Linotype"/>
          <w:szCs w:val="22"/>
        </w:rPr>
        <w:t xml:space="preserve"> 2012 a la segunda quincena de</w:t>
      </w:r>
      <w:r w:rsidR="00B758F8" w:rsidRPr="00655DC3">
        <w:rPr>
          <w:rFonts w:ascii="Palatino Linotype" w:hAnsi="Palatino Linotype"/>
          <w:szCs w:val="22"/>
        </w:rPr>
        <w:t xml:space="preserve"> diciembre de</w:t>
      </w:r>
      <w:r w:rsidR="00BA6B7B" w:rsidRPr="00655DC3">
        <w:rPr>
          <w:rFonts w:ascii="Palatino Linotype" w:hAnsi="Palatino Linotype"/>
          <w:szCs w:val="22"/>
        </w:rPr>
        <w:t xml:space="preserve"> 2012, en observancia de lo previsto por el artículo 164 párrafo primero de la Ley de Transparencia y Acceso a la Información Pública del Estado de México y Municipios, que a la letra señala lo siguiente:</w:t>
      </w:r>
    </w:p>
    <w:p w:rsidR="00BA6B7B" w:rsidRPr="00655DC3" w:rsidRDefault="00BA6B7B" w:rsidP="00BA6B7B">
      <w:pPr>
        <w:spacing w:before="120" w:after="120"/>
        <w:ind w:left="851" w:right="902"/>
        <w:jc w:val="both"/>
        <w:rPr>
          <w:rFonts w:ascii="Palatino Linotype" w:hAnsi="Palatino Linotype"/>
          <w:i/>
        </w:rPr>
      </w:pPr>
      <w:r w:rsidRPr="00655DC3">
        <w:rPr>
          <w:rFonts w:ascii="Palatino Linotype" w:hAnsi="Palatino Linotype"/>
          <w:i/>
        </w:rPr>
        <w:t>“</w:t>
      </w:r>
      <w:r w:rsidRPr="00655DC3">
        <w:rPr>
          <w:rFonts w:ascii="Palatino Linotype" w:hAnsi="Palatino Linotype"/>
          <w:b/>
          <w:i/>
        </w:rPr>
        <w:t>Artículo 164</w:t>
      </w:r>
      <w:r w:rsidRPr="00655DC3">
        <w:rPr>
          <w:rFonts w:ascii="Palatino Linotype" w:hAnsi="Palatino Linotype"/>
          <w:i/>
        </w:rPr>
        <w:t xml:space="preserve">. </w:t>
      </w:r>
      <w:r w:rsidRPr="00655DC3">
        <w:rPr>
          <w:rFonts w:ascii="Palatino Linotype" w:hAnsi="Palatino Linotype"/>
          <w:b/>
          <w:i/>
        </w:rPr>
        <w:t>El acceso se dará en la modalidad de entrega y, en su caso, de envío elegidos por el solicitante</w:t>
      </w:r>
      <w:r w:rsidRPr="00655DC3">
        <w:rPr>
          <w:rFonts w:ascii="Palatino Linotype" w:hAnsi="Palatino Linotype"/>
          <w:i/>
        </w:rPr>
        <w:t>. Cuando la información no pueda entregarse o enviarse en la modalidad solicitada, el sujeto obligado deberá ofrecer otra u otras modalidades de entrega.”</w:t>
      </w:r>
    </w:p>
    <w:p w:rsidR="006730A2" w:rsidRPr="00655DC3" w:rsidRDefault="00F6739A" w:rsidP="00247027">
      <w:pPr>
        <w:spacing w:before="240" w:after="240" w:line="360" w:lineRule="auto"/>
        <w:ind w:right="51"/>
        <w:jc w:val="both"/>
        <w:rPr>
          <w:rFonts w:ascii="Palatino Linotype" w:hAnsi="Palatino Linotype"/>
        </w:rPr>
      </w:pPr>
      <w:r w:rsidRPr="00655DC3">
        <w:rPr>
          <w:rFonts w:ascii="Palatino Linotype" w:hAnsi="Palatino Linotype"/>
        </w:rPr>
        <w:t xml:space="preserve">No obstante de lo anterior, tomando en consideración la información contenida en el informe justificado que el sujeto obligado proporcionó en fecha primero de enero de la anualidad en curso, respecto del recurso de revisión con número de folio 04370/INFOEM/IP/RR/2018, </w:t>
      </w:r>
      <w:r w:rsidR="003815B3" w:rsidRPr="00655DC3">
        <w:rPr>
          <w:rFonts w:ascii="Palatino Linotype" w:hAnsi="Palatino Linotype"/>
        </w:rPr>
        <w:t>e</w:t>
      </w:r>
      <w:r w:rsidRPr="00655DC3">
        <w:rPr>
          <w:rFonts w:ascii="Palatino Linotype" w:hAnsi="Palatino Linotype"/>
        </w:rPr>
        <w:t>ste Órgano Garante advirtió que</w:t>
      </w:r>
      <w:r w:rsidR="005C18C4" w:rsidRPr="00655DC3">
        <w:rPr>
          <w:rFonts w:ascii="Palatino Linotype" w:hAnsi="Palatino Linotype"/>
        </w:rPr>
        <w:t xml:space="preserve"> en fecha cinco de junio de dos mil dieciocho, a través de las solicitudes 00031/FELIPRO/IP/2018 y 00032/FELIPRO/IP/2018,  el hoy recurrente requirió al Ayuntamiento de San Felipe del Progreso le proporci</w:t>
      </w:r>
      <w:bookmarkStart w:id="0" w:name="_GoBack"/>
      <w:bookmarkEnd w:id="0"/>
      <w:r w:rsidR="005C18C4" w:rsidRPr="00655DC3">
        <w:rPr>
          <w:rFonts w:ascii="Palatino Linotype" w:hAnsi="Palatino Linotype"/>
        </w:rPr>
        <w:t>onara lo siguiente:</w:t>
      </w:r>
    </w:p>
    <w:tbl>
      <w:tblPr>
        <w:tblStyle w:val="Tablaconcuadrcula"/>
        <w:tblW w:w="0" w:type="auto"/>
        <w:tblLook w:val="04A0" w:firstRow="1" w:lastRow="0" w:firstColumn="1" w:lastColumn="0" w:noHBand="0" w:noVBand="1"/>
      </w:tblPr>
      <w:tblGrid>
        <w:gridCol w:w="2972"/>
        <w:gridCol w:w="5856"/>
      </w:tblGrid>
      <w:tr w:rsidR="00655DC3" w:rsidRPr="00655DC3" w:rsidTr="007D2254">
        <w:tc>
          <w:tcPr>
            <w:tcW w:w="2972" w:type="dxa"/>
          </w:tcPr>
          <w:p w:rsidR="005C18C4" w:rsidRPr="00655DC3" w:rsidRDefault="005C18C4" w:rsidP="000260CB">
            <w:pPr>
              <w:jc w:val="both"/>
              <w:rPr>
                <w:rFonts w:ascii="Palatino Linotype" w:hAnsi="Palatino Linotype" w:cs="Arial"/>
                <w:b/>
                <w:sz w:val="20"/>
                <w:szCs w:val="20"/>
              </w:rPr>
            </w:pPr>
            <w:r w:rsidRPr="00655DC3">
              <w:rPr>
                <w:rFonts w:ascii="Palatino Linotype" w:hAnsi="Palatino Linotype" w:cs="Arial"/>
                <w:b/>
                <w:sz w:val="20"/>
                <w:szCs w:val="20"/>
              </w:rPr>
              <w:t>Número de solicitud</w:t>
            </w:r>
          </w:p>
        </w:tc>
        <w:tc>
          <w:tcPr>
            <w:tcW w:w="5856" w:type="dxa"/>
          </w:tcPr>
          <w:p w:rsidR="005C18C4" w:rsidRPr="00655DC3" w:rsidRDefault="005C18C4" w:rsidP="000260CB">
            <w:pPr>
              <w:jc w:val="both"/>
              <w:rPr>
                <w:rFonts w:ascii="Palatino Linotype" w:hAnsi="Palatino Linotype" w:cs="Arial"/>
                <w:b/>
                <w:sz w:val="20"/>
                <w:szCs w:val="20"/>
              </w:rPr>
            </w:pPr>
            <w:r w:rsidRPr="00655DC3">
              <w:rPr>
                <w:rFonts w:ascii="Palatino Linotype" w:hAnsi="Palatino Linotype" w:cs="Arial"/>
                <w:b/>
                <w:sz w:val="20"/>
                <w:szCs w:val="20"/>
              </w:rPr>
              <w:t>Información requerida.</w:t>
            </w:r>
          </w:p>
        </w:tc>
      </w:tr>
      <w:tr w:rsidR="00655DC3" w:rsidRPr="00655DC3" w:rsidTr="007D2254">
        <w:tc>
          <w:tcPr>
            <w:tcW w:w="2972" w:type="dxa"/>
          </w:tcPr>
          <w:p w:rsidR="0021019E" w:rsidRPr="00655DC3" w:rsidRDefault="005C18C4" w:rsidP="007D2254">
            <w:pPr>
              <w:ind w:right="182"/>
              <w:jc w:val="both"/>
              <w:rPr>
                <w:rFonts w:ascii="Palatino Linotype" w:hAnsi="Palatino Linotype"/>
                <w:i/>
                <w:szCs w:val="20"/>
              </w:rPr>
            </w:pPr>
            <w:r w:rsidRPr="00655DC3">
              <w:rPr>
                <w:rFonts w:ascii="Palatino Linotype" w:hAnsi="Palatino Linotype" w:cs="Arial"/>
                <w:b/>
                <w:szCs w:val="20"/>
              </w:rPr>
              <w:t>000</w:t>
            </w:r>
            <w:r w:rsidR="00A6130B" w:rsidRPr="00655DC3">
              <w:rPr>
                <w:rFonts w:ascii="Palatino Linotype" w:hAnsi="Palatino Linotype" w:cs="Arial"/>
                <w:b/>
                <w:szCs w:val="20"/>
              </w:rPr>
              <w:t>31</w:t>
            </w:r>
            <w:r w:rsidRPr="00655DC3">
              <w:rPr>
                <w:rFonts w:ascii="Palatino Linotype" w:hAnsi="Palatino Linotype" w:cs="Arial"/>
                <w:b/>
                <w:szCs w:val="20"/>
              </w:rPr>
              <w:t>/FELIPRO/IP/2018</w:t>
            </w:r>
            <w:r w:rsidRPr="00655DC3">
              <w:rPr>
                <w:rFonts w:ascii="Palatino Linotype" w:hAnsi="Palatino Linotype"/>
                <w:i/>
                <w:szCs w:val="20"/>
              </w:rPr>
              <w:t xml:space="preserve"> </w:t>
            </w:r>
          </w:p>
          <w:p w:rsidR="0021019E" w:rsidRPr="00655DC3" w:rsidRDefault="0021019E" w:rsidP="007D2254">
            <w:pPr>
              <w:ind w:right="182"/>
              <w:jc w:val="both"/>
              <w:rPr>
                <w:rFonts w:ascii="Palatino Linotype" w:hAnsi="Palatino Linotype"/>
                <w:i/>
                <w:szCs w:val="20"/>
              </w:rPr>
            </w:pPr>
          </w:p>
          <w:p w:rsidR="000260CB" w:rsidRPr="00655DC3" w:rsidRDefault="000260CB" w:rsidP="007D2254">
            <w:pPr>
              <w:ind w:right="182"/>
              <w:jc w:val="both"/>
              <w:rPr>
                <w:rFonts w:ascii="Palatino Linotype" w:hAnsi="Palatino Linotype"/>
                <w:i/>
                <w:sz w:val="20"/>
                <w:szCs w:val="20"/>
              </w:rPr>
            </w:pPr>
            <w:r w:rsidRPr="00655DC3">
              <w:rPr>
                <w:rFonts w:ascii="Palatino Linotype" w:hAnsi="Palatino Linotype"/>
                <w:sz w:val="20"/>
                <w:szCs w:val="20"/>
              </w:rPr>
              <w:t>2952/INFOEM/IP/RR/2018)</w:t>
            </w:r>
          </w:p>
          <w:p w:rsidR="005C18C4" w:rsidRPr="00655DC3" w:rsidRDefault="005C18C4" w:rsidP="007D2254">
            <w:pPr>
              <w:ind w:left="851" w:right="182"/>
              <w:jc w:val="both"/>
              <w:rPr>
                <w:rFonts w:ascii="Palatino Linotype" w:hAnsi="Palatino Linotype"/>
                <w:sz w:val="20"/>
                <w:szCs w:val="20"/>
              </w:rPr>
            </w:pPr>
          </w:p>
        </w:tc>
        <w:tc>
          <w:tcPr>
            <w:tcW w:w="5856" w:type="dxa"/>
          </w:tcPr>
          <w:p w:rsidR="005C18C4" w:rsidRPr="00655DC3" w:rsidRDefault="000260CB" w:rsidP="000260CB">
            <w:pPr>
              <w:jc w:val="both"/>
              <w:rPr>
                <w:rFonts w:ascii="Palatino Linotype" w:hAnsi="Palatino Linotype"/>
                <w:i/>
                <w:sz w:val="20"/>
                <w:szCs w:val="20"/>
              </w:rPr>
            </w:pPr>
            <w:r w:rsidRPr="00655DC3">
              <w:rPr>
                <w:rFonts w:ascii="Palatino Linotype" w:hAnsi="Palatino Linotype"/>
                <w:i/>
                <w:sz w:val="20"/>
                <w:szCs w:val="20"/>
              </w:rPr>
              <w:t>Copia de recibos de nómina o transferencias electrónicas para el pago de nómina de 2012 a 2017 de la C. Aurora Columba Chávez Argueta</w:t>
            </w:r>
          </w:p>
          <w:p w:rsidR="000260CB" w:rsidRPr="00655DC3" w:rsidRDefault="000260CB" w:rsidP="000260CB">
            <w:pPr>
              <w:jc w:val="both"/>
              <w:rPr>
                <w:rFonts w:ascii="Palatino Linotype" w:hAnsi="Palatino Linotype"/>
                <w:sz w:val="20"/>
                <w:szCs w:val="20"/>
              </w:rPr>
            </w:pPr>
          </w:p>
          <w:p w:rsidR="000260CB" w:rsidRPr="00655DC3" w:rsidRDefault="000260CB" w:rsidP="000260CB">
            <w:pPr>
              <w:jc w:val="both"/>
              <w:rPr>
                <w:rFonts w:ascii="Palatino Linotype" w:hAnsi="Palatino Linotype"/>
                <w:sz w:val="20"/>
                <w:szCs w:val="20"/>
              </w:rPr>
            </w:pPr>
            <w:r w:rsidRPr="00655DC3">
              <w:rPr>
                <w:rFonts w:ascii="Palatino Linotype" w:hAnsi="Palatino Linotype"/>
                <w:sz w:val="20"/>
                <w:szCs w:val="20"/>
              </w:rPr>
              <w:t>Modalidad de entrega: Consulta directa</w:t>
            </w:r>
          </w:p>
        </w:tc>
      </w:tr>
      <w:tr w:rsidR="00655DC3" w:rsidRPr="00655DC3" w:rsidTr="007D2254">
        <w:tc>
          <w:tcPr>
            <w:tcW w:w="2972" w:type="dxa"/>
          </w:tcPr>
          <w:p w:rsidR="00A6130B" w:rsidRPr="00655DC3" w:rsidRDefault="00A6130B" w:rsidP="007D2254">
            <w:pPr>
              <w:ind w:right="182"/>
              <w:jc w:val="both"/>
              <w:rPr>
                <w:rFonts w:ascii="Palatino Linotype" w:hAnsi="Palatino Linotype"/>
                <w:i/>
                <w:szCs w:val="20"/>
              </w:rPr>
            </w:pPr>
            <w:r w:rsidRPr="00655DC3">
              <w:rPr>
                <w:rFonts w:ascii="Palatino Linotype" w:hAnsi="Palatino Linotype" w:cs="Arial"/>
                <w:b/>
                <w:szCs w:val="20"/>
              </w:rPr>
              <w:lastRenderedPageBreak/>
              <w:t>00032/FELIPRO/IP/2018</w:t>
            </w:r>
            <w:r w:rsidRPr="00655DC3">
              <w:rPr>
                <w:rFonts w:ascii="Palatino Linotype" w:hAnsi="Palatino Linotype"/>
                <w:i/>
                <w:szCs w:val="20"/>
              </w:rPr>
              <w:t xml:space="preserve"> </w:t>
            </w:r>
          </w:p>
          <w:p w:rsidR="0021019E" w:rsidRPr="00655DC3" w:rsidRDefault="0021019E" w:rsidP="007D2254">
            <w:pPr>
              <w:ind w:right="182"/>
              <w:jc w:val="both"/>
              <w:rPr>
                <w:rFonts w:ascii="Palatino Linotype" w:hAnsi="Palatino Linotype"/>
                <w:i/>
                <w:szCs w:val="20"/>
              </w:rPr>
            </w:pPr>
          </w:p>
          <w:p w:rsidR="005C18C4" w:rsidRPr="00655DC3" w:rsidRDefault="000260CB" w:rsidP="007D2254">
            <w:pPr>
              <w:ind w:right="182"/>
              <w:jc w:val="both"/>
              <w:rPr>
                <w:rFonts w:ascii="Palatino Linotype" w:hAnsi="Palatino Linotype"/>
                <w:sz w:val="20"/>
                <w:szCs w:val="20"/>
              </w:rPr>
            </w:pPr>
            <w:r w:rsidRPr="00655DC3">
              <w:rPr>
                <w:rFonts w:ascii="Palatino Linotype" w:hAnsi="Palatino Linotype"/>
                <w:sz w:val="20"/>
                <w:szCs w:val="20"/>
              </w:rPr>
              <w:t>(02953/INFOEM/IP/RR/2018)</w:t>
            </w:r>
          </w:p>
        </w:tc>
        <w:tc>
          <w:tcPr>
            <w:tcW w:w="5856" w:type="dxa"/>
          </w:tcPr>
          <w:p w:rsidR="000260CB" w:rsidRPr="00655DC3" w:rsidRDefault="000260CB" w:rsidP="000260CB">
            <w:pPr>
              <w:jc w:val="both"/>
              <w:rPr>
                <w:rFonts w:ascii="Palatino Linotype" w:hAnsi="Palatino Linotype"/>
                <w:sz w:val="20"/>
                <w:szCs w:val="20"/>
              </w:rPr>
            </w:pPr>
            <w:r w:rsidRPr="00655DC3">
              <w:rPr>
                <w:rFonts w:ascii="Palatino Linotype" w:hAnsi="Palatino Linotype"/>
                <w:i/>
                <w:sz w:val="20"/>
                <w:szCs w:val="20"/>
              </w:rPr>
              <w:t>Solicito información de la c. Aurora Columba Chávez Argueta referente al tiempo en el que estuvo en su nómina, los montos o salario asignado y las percepciones que obtuvo de 2012 a 2017, así como copia de sus recibos de nómina</w:t>
            </w:r>
            <w:r w:rsidRPr="00655DC3">
              <w:rPr>
                <w:rFonts w:ascii="Palatino Linotype" w:hAnsi="Palatino Linotype"/>
                <w:sz w:val="20"/>
                <w:szCs w:val="20"/>
              </w:rPr>
              <w:t>.</w:t>
            </w:r>
          </w:p>
          <w:p w:rsidR="000260CB" w:rsidRPr="00655DC3" w:rsidRDefault="000260CB" w:rsidP="000260CB">
            <w:pPr>
              <w:jc w:val="both"/>
              <w:rPr>
                <w:rFonts w:ascii="Palatino Linotype" w:hAnsi="Palatino Linotype"/>
                <w:sz w:val="20"/>
                <w:szCs w:val="20"/>
              </w:rPr>
            </w:pPr>
          </w:p>
          <w:p w:rsidR="005C18C4" w:rsidRPr="00655DC3" w:rsidRDefault="000260CB" w:rsidP="000260CB">
            <w:pPr>
              <w:ind w:right="51"/>
              <w:jc w:val="both"/>
              <w:rPr>
                <w:rFonts w:ascii="Palatino Linotype" w:hAnsi="Palatino Linotype"/>
                <w:sz w:val="20"/>
                <w:szCs w:val="20"/>
              </w:rPr>
            </w:pPr>
            <w:r w:rsidRPr="00655DC3">
              <w:rPr>
                <w:rFonts w:ascii="Palatino Linotype" w:hAnsi="Palatino Linotype"/>
                <w:sz w:val="20"/>
                <w:szCs w:val="20"/>
              </w:rPr>
              <w:t>Modalidad de entrega: Copia simple</w:t>
            </w:r>
          </w:p>
        </w:tc>
      </w:tr>
    </w:tbl>
    <w:p w:rsidR="006730A2" w:rsidRPr="00655DC3" w:rsidRDefault="0021019E" w:rsidP="00247027">
      <w:pPr>
        <w:spacing w:before="240" w:after="240" w:line="360" w:lineRule="auto"/>
        <w:ind w:right="51"/>
        <w:jc w:val="both"/>
        <w:rPr>
          <w:rFonts w:ascii="Palatino Linotype" w:hAnsi="Palatino Linotype"/>
        </w:rPr>
      </w:pPr>
      <w:r w:rsidRPr="00655DC3">
        <w:rPr>
          <w:rFonts w:ascii="Palatino Linotype" w:hAnsi="Palatino Linotype"/>
        </w:rPr>
        <w:t>Ante la falta de respuesta por parte del sujeto obligado en ambos casos, el recurrente interpuso los respectivos recursos de revisión el día veintiuno de agosto de dos mil dieciocho, a través de los cuales expresó lo siguiente:</w:t>
      </w:r>
    </w:p>
    <w:p w:rsidR="0021019E" w:rsidRPr="00655DC3" w:rsidRDefault="0021019E" w:rsidP="0021019E">
      <w:pPr>
        <w:pStyle w:val="Prrafodelista"/>
        <w:spacing w:before="120" w:after="120" w:line="360" w:lineRule="auto"/>
        <w:ind w:left="851" w:right="902"/>
        <w:rPr>
          <w:rFonts w:ascii="Palatino Linotype" w:hAnsi="Palatino Linotype" w:cs="Arial"/>
          <w:b/>
          <w:sz w:val="22"/>
          <w:szCs w:val="22"/>
        </w:rPr>
      </w:pPr>
      <w:r w:rsidRPr="00655DC3">
        <w:rPr>
          <w:rFonts w:ascii="Palatino Linotype" w:hAnsi="Palatino Linotype" w:cs="Arial"/>
          <w:b/>
          <w:sz w:val="22"/>
          <w:szCs w:val="22"/>
        </w:rPr>
        <w:t>a) Actos impugnados.</w:t>
      </w:r>
    </w:p>
    <w:p w:rsidR="0021019E" w:rsidRPr="00655DC3" w:rsidRDefault="0021019E" w:rsidP="0021019E">
      <w:pPr>
        <w:pStyle w:val="Prrafodelista"/>
        <w:spacing w:before="120" w:after="120" w:line="360" w:lineRule="auto"/>
        <w:ind w:left="851" w:right="902"/>
        <w:rPr>
          <w:rFonts w:ascii="Palatino Linotype" w:hAnsi="Palatino Linotype"/>
          <w:i/>
          <w:sz w:val="22"/>
          <w:szCs w:val="22"/>
        </w:rPr>
      </w:pPr>
      <w:r w:rsidRPr="00655DC3">
        <w:rPr>
          <w:rFonts w:ascii="Palatino Linotype" w:hAnsi="Palatino Linotype" w:cs="Arial"/>
          <w:b/>
          <w:sz w:val="22"/>
          <w:szCs w:val="22"/>
        </w:rPr>
        <w:t>00031/FELIPRO/IP/2018</w:t>
      </w:r>
      <w:r w:rsidRPr="00655DC3">
        <w:rPr>
          <w:rFonts w:ascii="Palatino Linotype" w:hAnsi="Palatino Linotype"/>
          <w:i/>
          <w:sz w:val="22"/>
          <w:szCs w:val="22"/>
        </w:rPr>
        <w:t xml:space="preserve"> </w:t>
      </w:r>
    </w:p>
    <w:p w:rsidR="0021019E" w:rsidRPr="00655DC3" w:rsidRDefault="0021019E" w:rsidP="0021019E">
      <w:pPr>
        <w:pStyle w:val="Prrafodelista"/>
        <w:spacing w:before="120" w:after="120" w:line="360" w:lineRule="auto"/>
        <w:ind w:left="851" w:right="902"/>
        <w:rPr>
          <w:rFonts w:ascii="Palatino Linotype" w:hAnsi="Palatino Linotype" w:cs="Arial"/>
          <w:b/>
          <w:sz w:val="22"/>
          <w:szCs w:val="22"/>
        </w:rPr>
      </w:pPr>
      <w:r w:rsidRPr="00655DC3">
        <w:rPr>
          <w:rFonts w:ascii="Palatino Linotype" w:hAnsi="Palatino Linotype"/>
          <w:i/>
          <w:sz w:val="22"/>
          <w:szCs w:val="22"/>
        </w:rPr>
        <w:t>“Copia de recibos de nómina o transferencias electrónicas para el pago de nómina de 2012 a 2017 de la C. Aurora Columba Chávez Argueta”</w:t>
      </w:r>
      <w:r w:rsidRPr="00655DC3">
        <w:rPr>
          <w:rFonts w:ascii="Palatino Linotype" w:hAnsi="Palatino Linotype" w:cs="Arial"/>
          <w:i/>
          <w:sz w:val="22"/>
          <w:szCs w:val="22"/>
        </w:rPr>
        <w:t xml:space="preserve"> (sic)</w:t>
      </w:r>
    </w:p>
    <w:p w:rsidR="0021019E" w:rsidRPr="00655DC3" w:rsidRDefault="0021019E" w:rsidP="0021019E">
      <w:pPr>
        <w:pStyle w:val="Prrafodelista"/>
        <w:spacing w:before="120" w:after="120" w:line="360" w:lineRule="auto"/>
        <w:ind w:left="851" w:right="902"/>
        <w:jc w:val="both"/>
        <w:rPr>
          <w:rFonts w:ascii="Palatino Linotype" w:hAnsi="Palatino Linotype"/>
          <w:i/>
          <w:sz w:val="22"/>
          <w:szCs w:val="22"/>
        </w:rPr>
      </w:pPr>
      <w:r w:rsidRPr="00655DC3">
        <w:rPr>
          <w:rFonts w:ascii="Palatino Linotype" w:hAnsi="Palatino Linotype" w:cs="Arial"/>
          <w:b/>
          <w:sz w:val="22"/>
          <w:szCs w:val="22"/>
        </w:rPr>
        <w:t>00032/FELIPRO/IP/2018</w:t>
      </w:r>
      <w:r w:rsidRPr="00655DC3">
        <w:rPr>
          <w:rFonts w:ascii="Palatino Linotype" w:hAnsi="Palatino Linotype"/>
          <w:i/>
          <w:sz w:val="22"/>
          <w:szCs w:val="22"/>
        </w:rPr>
        <w:t xml:space="preserve"> </w:t>
      </w:r>
    </w:p>
    <w:p w:rsidR="0021019E" w:rsidRPr="00655DC3" w:rsidRDefault="0021019E" w:rsidP="0021019E">
      <w:pPr>
        <w:pStyle w:val="Prrafodelista"/>
        <w:spacing w:before="120" w:after="120" w:line="360" w:lineRule="auto"/>
        <w:ind w:left="851" w:right="902"/>
        <w:jc w:val="both"/>
        <w:rPr>
          <w:rFonts w:ascii="Palatino Linotype" w:hAnsi="Palatino Linotype" w:cs="Arial"/>
          <w:i/>
          <w:sz w:val="22"/>
          <w:szCs w:val="22"/>
        </w:rPr>
      </w:pPr>
      <w:r w:rsidRPr="00655DC3">
        <w:rPr>
          <w:rFonts w:ascii="Palatino Linotype" w:hAnsi="Palatino Linotype"/>
          <w:i/>
          <w:sz w:val="22"/>
          <w:szCs w:val="22"/>
        </w:rPr>
        <w:t>“Copia de recibos de nómina o transferencias electrónicas para el pago de nómina de 2012 a 2017 de la C. Aurora Columba Chávez Argueta”</w:t>
      </w:r>
      <w:r w:rsidRPr="00655DC3">
        <w:rPr>
          <w:rFonts w:ascii="Palatino Linotype" w:hAnsi="Palatino Linotype" w:cs="Arial"/>
          <w:i/>
          <w:sz w:val="22"/>
          <w:szCs w:val="22"/>
        </w:rPr>
        <w:t xml:space="preserve"> (sic)</w:t>
      </w:r>
    </w:p>
    <w:p w:rsidR="0021019E" w:rsidRPr="00655DC3" w:rsidRDefault="0021019E" w:rsidP="0021019E">
      <w:pPr>
        <w:pStyle w:val="Prrafodelista"/>
        <w:spacing w:before="120" w:after="120" w:line="360" w:lineRule="auto"/>
        <w:ind w:left="851" w:right="902"/>
        <w:jc w:val="both"/>
        <w:rPr>
          <w:rFonts w:ascii="Palatino Linotype" w:hAnsi="Palatino Linotype" w:cs="Arial"/>
          <w:b/>
          <w:sz w:val="22"/>
          <w:szCs w:val="22"/>
        </w:rPr>
      </w:pPr>
    </w:p>
    <w:p w:rsidR="0021019E" w:rsidRPr="00655DC3" w:rsidRDefault="0021019E" w:rsidP="0021019E">
      <w:pPr>
        <w:pStyle w:val="Prrafodelista"/>
        <w:spacing w:before="120" w:after="120" w:line="360" w:lineRule="auto"/>
        <w:ind w:left="851" w:right="902"/>
        <w:jc w:val="both"/>
        <w:rPr>
          <w:rFonts w:ascii="Palatino Linotype" w:hAnsi="Palatino Linotype" w:cs="Arial"/>
          <w:b/>
          <w:sz w:val="22"/>
          <w:szCs w:val="22"/>
        </w:rPr>
      </w:pPr>
      <w:r w:rsidRPr="00655DC3">
        <w:rPr>
          <w:rFonts w:ascii="Palatino Linotype" w:hAnsi="Palatino Linotype" w:cs="Arial"/>
          <w:b/>
          <w:sz w:val="22"/>
          <w:szCs w:val="22"/>
        </w:rPr>
        <w:t>b) Motivos de inconformidad.</w:t>
      </w:r>
    </w:p>
    <w:p w:rsidR="0021019E" w:rsidRPr="00655DC3" w:rsidRDefault="0021019E" w:rsidP="0021019E">
      <w:pPr>
        <w:pStyle w:val="Prrafodelista"/>
        <w:spacing w:before="120" w:after="120" w:line="360" w:lineRule="auto"/>
        <w:ind w:left="851" w:right="902"/>
        <w:rPr>
          <w:rFonts w:ascii="Palatino Linotype" w:hAnsi="Palatino Linotype"/>
          <w:i/>
          <w:sz w:val="22"/>
          <w:szCs w:val="22"/>
        </w:rPr>
      </w:pPr>
      <w:r w:rsidRPr="00655DC3">
        <w:rPr>
          <w:rFonts w:ascii="Palatino Linotype" w:hAnsi="Palatino Linotype" w:cs="Arial"/>
          <w:b/>
          <w:sz w:val="22"/>
          <w:szCs w:val="22"/>
        </w:rPr>
        <w:t>00031/FELIPRO/IP/2018</w:t>
      </w:r>
      <w:r w:rsidRPr="00655DC3">
        <w:rPr>
          <w:rFonts w:ascii="Palatino Linotype" w:hAnsi="Palatino Linotype"/>
          <w:i/>
          <w:sz w:val="22"/>
          <w:szCs w:val="22"/>
        </w:rPr>
        <w:t xml:space="preserve"> </w:t>
      </w:r>
    </w:p>
    <w:p w:rsidR="0021019E" w:rsidRPr="00655DC3" w:rsidRDefault="0021019E" w:rsidP="0021019E">
      <w:pPr>
        <w:pStyle w:val="Prrafodelista"/>
        <w:spacing w:before="120" w:after="120" w:line="360" w:lineRule="auto"/>
        <w:ind w:left="851" w:right="902"/>
        <w:jc w:val="both"/>
        <w:rPr>
          <w:rFonts w:ascii="Palatino Linotype" w:hAnsi="Palatino Linotype" w:cs="Arial"/>
          <w:bCs/>
          <w:i/>
          <w:sz w:val="22"/>
          <w:szCs w:val="22"/>
        </w:rPr>
      </w:pPr>
      <w:r w:rsidRPr="00655DC3">
        <w:rPr>
          <w:rFonts w:ascii="Palatino Linotype" w:hAnsi="Palatino Linotype" w:cs="Arial"/>
          <w:bCs/>
          <w:i/>
          <w:sz w:val="22"/>
          <w:szCs w:val="22"/>
        </w:rPr>
        <w:t xml:space="preserve"> “No se </w:t>
      </w:r>
      <w:proofErr w:type="spellStart"/>
      <w:r w:rsidRPr="00655DC3">
        <w:rPr>
          <w:rFonts w:ascii="Palatino Linotype" w:hAnsi="Palatino Linotype" w:cs="Arial"/>
          <w:bCs/>
          <w:i/>
          <w:sz w:val="22"/>
          <w:szCs w:val="22"/>
        </w:rPr>
        <w:t>entrego</w:t>
      </w:r>
      <w:proofErr w:type="spellEnd"/>
      <w:r w:rsidRPr="00655DC3">
        <w:rPr>
          <w:rFonts w:ascii="Palatino Linotype" w:hAnsi="Palatino Linotype" w:cs="Arial"/>
          <w:bCs/>
          <w:i/>
          <w:sz w:val="22"/>
          <w:szCs w:val="22"/>
        </w:rPr>
        <w:t xml:space="preserve"> la información” </w:t>
      </w:r>
      <w:r w:rsidRPr="00655DC3">
        <w:rPr>
          <w:rFonts w:ascii="Palatino Linotype" w:hAnsi="Palatino Linotype" w:cs="Arial"/>
          <w:i/>
          <w:sz w:val="22"/>
          <w:szCs w:val="22"/>
        </w:rPr>
        <w:t>(sic)</w:t>
      </w:r>
    </w:p>
    <w:p w:rsidR="0021019E" w:rsidRPr="00655DC3" w:rsidRDefault="0021019E" w:rsidP="0021019E">
      <w:pPr>
        <w:pStyle w:val="Prrafodelista"/>
        <w:spacing w:before="120" w:after="120" w:line="360" w:lineRule="auto"/>
        <w:ind w:left="851" w:right="902"/>
        <w:jc w:val="both"/>
        <w:rPr>
          <w:rFonts w:ascii="Palatino Linotype" w:hAnsi="Palatino Linotype"/>
          <w:i/>
          <w:sz w:val="22"/>
          <w:szCs w:val="22"/>
        </w:rPr>
      </w:pPr>
      <w:r w:rsidRPr="00655DC3">
        <w:rPr>
          <w:rFonts w:ascii="Palatino Linotype" w:hAnsi="Palatino Linotype" w:cs="Arial"/>
          <w:b/>
          <w:sz w:val="22"/>
          <w:szCs w:val="22"/>
        </w:rPr>
        <w:t>00032/FELIPRO/IP/2018</w:t>
      </w:r>
      <w:r w:rsidRPr="00655DC3">
        <w:rPr>
          <w:rFonts w:ascii="Palatino Linotype" w:hAnsi="Palatino Linotype"/>
          <w:i/>
          <w:sz w:val="22"/>
          <w:szCs w:val="22"/>
        </w:rPr>
        <w:t xml:space="preserve"> </w:t>
      </w:r>
    </w:p>
    <w:p w:rsidR="0021019E" w:rsidRPr="00655DC3" w:rsidRDefault="0021019E" w:rsidP="0021019E">
      <w:pPr>
        <w:pStyle w:val="Prrafodelista"/>
        <w:spacing w:before="120" w:after="120" w:line="360" w:lineRule="auto"/>
        <w:ind w:left="851" w:right="902"/>
        <w:jc w:val="both"/>
        <w:rPr>
          <w:rFonts w:ascii="Palatino Linotype" w:hAnsi="Palatino Linotype" w:cs="Arial"/>
          <w:i/>
          <w:sz w:val="22"/>
          <w:szCs w:val="22"/>
        </w:rPr>
      </w:pPr>
      <w:r w:rsidRPr="00655DC3">
        <w:rPr>
          <w:rFonts w:ascii="Palatino Linotype" w:hAnsi="Palatino Linotype" w:cs="Arial"/>
          <w:bCs/>
          <w:i/>
          <w:sz w:val="22"/>
          <w:szCs w:val="22"/>
        </w:rPr>
        <w:t xml:space="preserve">“No se </w:t>
      </w:r>
      <w:proofErr w:type="spellStart"/>
      <w:r w:rsidRPr="00655DC3">
        <w:rPr>
          <w:rFonts w:ascii="Palatino Linotype" w:hAnsi="Palatino Linotype" w:cs="Arial"/>
          <w:bCs/>
          <w:i/>
          <w:sz w:val="22"/>
          <w:szCs w:val="22"/>
        </w:rPr>
        <w:t>entrego</w:t>
      </w:r>
      <w:proofErr w:type="spellEnd"/>
      <w:r w:rsidRPr="00655DC3">
        <w:rPr>
          <w:rFonts w:ascii="Palatino Linotype" w:hAnsi="Palatino Linotype" w:cs="Arial"/>
          <w:bCs/>
          <w:i/>
          <w:sz w:val="22"/>
          <w:szCs w:val="22"/>
        </w:rPr>
        <w:t xml:space="preserve"> la información</w:t>
      </w:r>
      <w:r w:rsidRPr="00655DC3">
        <w:rPr>
          <w:rFonts w:ascii="Palatino Linotype" w:hAnsi="Palatino Linotype"/>
          <w:i/>
          <w:sz w:val="22"/>
          <w:szCs w:val="22"/>
        </w:rPr>
        <w:t>.</w:t>
      </w:r>
      <w:r w:rsidRPr="00655DC3">
        <w:rPr>
          <w:rFonts w:ascii="Palatino Linotype" w:hAnsi="Palatino Linotype" w:cs="Arial"/>
          <w:i/>
          <w:sz w:val="22"/>
          <w:szCs w:val="22"/>
        </w:rPr>
        <w:t>” (</w:t>
      </w:r>
      <w:proofErr w:type="gramStart"/>
      <w:r w:rsidRPr="00655DC3">
        <w:rPr>
          <w:rFonts w:ascii="Palatino Linotype" w:hAnsi="Palatino Linotype" w:cs="Arial"/>
          <w:i/>
          <w:sz w:val="22"/>
          <w:szCs w:val="22"/>
        </w:rPr>
        <w:t>sic</w:t>
      </w:r>
      <w:proofErr w:type="gramEnd"/>
      <w:r w:rsidRPr="00655DC3">
        <w:rPr>
          <w:rFonts w:ascii="Palatino Linotype" w:hAnsi="Palatino Linotype" w:cs="Arial"/>
          <w:i/>
          <w:sz w:val="22"/>
          <w:szCs w:val="22"/>
        </w:rPr>
        <w:t>)</w:t>
      </w:r>
    </w:p>
    <w:p w:rsidR="00B97CB3" w:rsidRPr="00655DC3" w:rsidRDefault="005B14AC" w:rsidP="00F112A1">
      <w:pPr>
        <w:spacing w:before="240" w:after="240" w:line="360" w:lineRule="auto"/>
        <w:ind w:right="51"/>
        <w:jc w:val="both"/>
        <w:rPr>
          <w:rFonts w:ascii="Palatino Linotype" w:hAnsi="Palatino Linotype"/>
        </w:rPr>
      </w:pPr>
      <w:r w:rsidRPr="00655DC3">
        <w:rPr>
          <w:rFonts w:ascii="Palatino Linotype" w:hAnsi="Palatino Linotype"/>
        </w:rPr>
        <w:t>Ahora bien,</w:t>
      </w:r>
      <w:r w:rsidR="00F112A1" w:rsidRPr="00655DC3">
        <w:rPr>
          <w:rFonts w:ascii="Palatino Linotype" w:hAnsi="Palatino Linotype"/>
        </w:rPr>
        <w:t xml:space="preserve"> dichos medios de impugnación fueron turnados y resueltos por la Ponencia de la Comisionada Eva Abatid </w:t>
      </w:r>
      <w:proofErr w:type="spellStart"/>
      <w:r w:rsidR="00F112A1" w:rsidRPr="00655DC3">
        <w:rPr>
          <w:rFonts w:ascii="Palatino Linotype" w:hAnsi="Palatino Linotype"/>
        </w:rPr>
        <w:t>Yapur</w:t>
      </w:r>
      <w:proofErr w:type="spellEnd"/>
      <w:r w:rsidR="00F112A1" w:rsidRPr="00655DC3">
        <w:rPr>
          <w:rFonts w:ascii="Palatino Linotype" w:hAnsi="Palatino Linotype"/>
        </w:rPr>
        <w:t xml:space="preserve">, aprobándose por unanimidad de votos en la </w:t>
      </w:r>
      <w:r w:rsidR="00F112A1" w:rsidRPr="00655DC3">
        <w:rPr>
          <w:rFonts w:ascii="Palatino Linotype" w:hAnsi="Palatino Linotype"/>
          <w:i/>
        </w:rPr>
        <w:t xml:space="preserve">Trigésimo Séptima Sesión Ordinaria, </w:t>
      </w:r>
      <w:r w:rsidR="00F112A1" w:rsidRPr="00655DC3">
        <w:rPr>
          <w:rFonts w:ascii="Palatino Linotype" w:hAnsi="Palatino Linotype"/>
        </w:rPr>
        <w:t xml:space="preserve">de fecha diez de octubre de dos mil </w:t>
      </w:r>
      <w:r w:rsidR="00F112A1" w:rsidRPr="00655DC3">
        <w:rPr>
          <w:rFonts w:ascii="Palatino Linotype" w:hAnsi="Palatino Linotype"/>
        </w:rPr>
        <w:lastRenderedPageBreak/>
        <w:t>dieciocho, ordenando al sujeto obligado en el acto,</w:t>
      </w:r>
      <w:r w:rsidR="00B758F8" w:rsidRPr="00655DC3">
        <w:rPr>
          <w:rFonts w:ascii="Palatino Linotype" w:hAnsi="Palatino Linotype"/>
        </w:rPr>
        <w:t xml:space="preserve"> </w:t>
      </w:r>
      <w:r w:rsidR="00F112A1" w:rsidRPr="00655DC3">
        <w:rPr>
          <w:rFonts w:ascii="Palatino Linotype" w:hAnsi="Palatino Linotype"/>
          <w:i/>
        </w:rPr>
        <w:t>en versión pública</w:t>
      </w:r>
      <w:r w:rsidR="00B758F8" w:rsidRPr="00655DC3">
        <w:rPr>
          <w:rFonts w:ascii="Palatino Linotype" w:hAnsi="Palatino Linotype"/>
          <w:i/>
        </w:rPr>
        <w:t xml:space="preserve"> </w:t>
      </w:r>
      <w:r w:rsidR="00B758F8" w:rsidRPr="00655DC3">
        <w:rPr>
          <w:rFonts w:ascii="Palatino Linotype" w:hAnsi="Palatino Linotype"/>
        </w:rPr>
        <w:t xml:space="preserve"> de los documentos</w:t>
      </w:r>
      <w:r w:rsidR="00B97CB3" w:rsidRPr="00655DC3">
        <w:rPr>
          <w:rFonts w:ascii="Palatino Linotype" w:hAnsi="Palatino Linotype"/>
          <w:i/>
        </w:rPr>
        <w:t>,</w:t>
      </w:r>
      <w:r w:rsidR="00F112A1" w:rsidRPr="00655DC3">
        <w:rPr>
          <w:rFonts w:ascii="Palatino Linotype" w:hAnsi="Palatino Linotype"/>
          <w:i/>
        </w:rPr>
        <w:t xml:space="preserve"> </w:t>
      </w:r>
      <w:r w:rsidR="00B758F8" w:rsidRPr="00655DC3">
        <w:rPr>
          <w:rFonts w:ascii="Palatino Linotype" w:hAnsi="Palatino Linotype"/>
        </w:rPr>
        <w:t xml:space="preserve">en su parte conducente, </w:t>
      </w:r>
      <w:r w:rsidR="00F112A1" w:rsidRPr="00655DC3">
        <w:rPr>
          <w:rFonts w:ascii="Palatino Linotype" w:hAnsi="Palatino Linotype"/>
          <w:i/>
        </w:rPr>
        <w:t>permitir la consulta directa de los recibos de nómina de la servidora pública referida en las solicitudes de información</w:t>
      </w:r>
      <w:r w:rsidR="00B97CB3" w:rsidRPr="00655DC3">
        <w:rPr>
          <w:rFonts w:ascii="Palatino Linotype" w:hAnsi="Palatino Linotype"/>
          <w:i/>
        </w:rPr>
        <w:t xml:space="preserve"> del periodo </w:t>
      </w:r>
      <w:r w:rsidR="005858C3" w:rsidRPr="00655DC3">
        <w:rPr>
          <w:rFonts w:ascii="Palatino Linotype" w:hAnsi="Palatino Linotype"/>
          <w:i/>
        </w:rPr>
        <w:t xml:space="preserve">comprendido </w:t>
      </w:r>
      <w:r w:rsidR="00B758F8" w:rsidRPr="00655DC3">
        <w:rPr>
          <w:rFonts w:ascii="Palatino Linotype" w:hAnsi="Palatino Linotype"/>
          <w:i/>
        </w:rPr>
        <w:t xml:space="preserve">a partir de la primera quincena de enero de 2012 a la segunda quincena de diciembre de 2017, </w:t>
      </w:r>
      <w:r w:rsidR="00B758F8" w:rsidRPr="00655DC3">
        <w:rPr>
          <w:rFonts w:ascii="Palatino Linotype" w:hAnsi="Palatino Linotype"/>
        </w:rPr>
        <w:t xml:space="preserve">asimismo, la </w:t>
      </w:r>
      <w:r w:rsidR="00B758F8" w:rsidRPr="00655DC3">
        <w:rPr>
          <w:rFonts w:ascii="Palatino Linotype" w:hAnsi="Palatino Linotype"/>
          <w:i/>
        </w:rPr>
        <w:t>entrega en copias simples de los recibos de nómina de</w:t>
      </w:r>
      <w:r w:rsidR="00C92F0E" w:rsidRPr="00655DC3">
        <w:rPr>
          <w:rFonts w:ascii="Palatino Linotype" w:hAnsi="Palatino Linotype"/>
          <w:i/>
        </w:rPr>
        <w:t xml:space="preserve"> la servidora pública referida de</w:t>
      </w:r>
      <w:r w:rsidR="00B758F8" w:rsidRPr="00655DC3">
        <w:rPr>
          <w:rFonts w:ascii="Palatino Linotype" w:hAnsi="Palatino Linotype"/>
          <w:i/>
        </w:rPr>
        <w:t xml:space="preserve"> la primera quincena de enero de 2012 a la segunda quincena de diciembre de 2017.</w:t>
      </w:r>
    </w:p>
    <w:p w:rsidR="00B758F8" w:rsidRPr="00655DC3" w:rsidRDefault="00B758F8" w:rsidP="00B758F8">
      <w:pPr>
        <w:autoSpaceDE w:val="0"/>
        <w:autoSpaceDN w:val="0"/>
        <w:adjustRightInd w:val="0"/>
        <w:spacing w:before="240" w:after="240" w:line="360" w:lineRule="auto"/>
        <w:ind w:right="-91"/>
        <w:jc w:val="both"/>
        <w:rPr>
          <w:rFonts w:ascii="Palatino Linotype" w:hAnsi="Palatino Linotype"/>
        </w:rPr>
      </w:pPr>
      <w:r w:rsidRPr="00655DC3">
        <w:rPr>
          <w:rFonts w:ascii="Palatino Linotype" w:hAnsi="Palatino Linotype"/>
        </w:rPr>
        <w:t xml:space="preserve">En esta tesitura es de suma importancia mencionar que por lo que se refiere a las solicitud número </w:t>
      </w:r>
      <w:r w:rsidRPr="00655DC3">
        <w:rPr>
          <w:rFonts w:ascii="Palatino Linotype" w:hAnsi="Palatino Linotype" w:cs="Arial"/>
          <w:b/>
          <w:szCs w:val="20"/>
        </w:rPr>
        <w:t>00032/FELIPRO/IP/2018</w:t>
      </w:r>
      <w:r w:rsidRPr="00655DC3">
        <w:rPr>
          <w:rFonts w:ascii="Palatino Linotype" w:hAnsi="Palatino Linotype"/>
          <w:i/>
          <w:szCs w:val="20"/>
        </w:rPr>
        <w:t xml:space="preserve"> </w:t>
      </w:r>
      <w:r w:rsidRPr="00655DC3">
        <w:rPr>
          <w:rFonts w:ascii="Palatino Linotype" w:hAnsi="Palatino Linotype"/>
          <w:sz w:val="22"/>
          <w:szCs w:val="22"/>
        </w:rPr>
        <w:t>(</w:t>
      </w:r>
      <w:r w:rsidRPr="00655DC3">
        <w:rPr>
          <w:rFonts w:ascii="Palatino Linotype" w:hAnsi="Palatino Linotype"/>
          <w:i/>
          <w:sz w:val="22"/>
          <w:szCs w:val="22"/>
        </w:rPr>
        <w:t xml:space="preserve">materia del recurso de revisión número </w:t>
      </w:r>
      <w:r w:rsidRPr="00655DC3">
        <w:rPr>
          <w:rFonts w:ascii="Palatino Linotype" w:hAnsi="Palatino Linotype"/>
          <w:sz w:val="22"/>
          <w:szCs w:val="22"/>
        </w:rPr>
        <w:t>02953/INFOEM/IP/RR/2018),</w:t>
      </w:r>
      <w:r w:rsidRPr="00655DC3">
        <w:rPr>
          <w:rFonts w:ascii="Palatino Linotype" w:hAnsi="Palatino Linotype"/>
        </w:rPr>
        <w:t xml:space="preserve"> la misma guarda parcialmente relación con la solicitud número </w:t>
      </w:r>
      <w:r w:rsidR="007D2254" w:rsidRPr="00655DC3">
        <w:rPr>
          <w:rFonts w:ascii="Palatino Linotype" w:hAnsi="Palatino Linotype" w:cs="Arial"/>
          <w:b/>
          <w:szCs w:val="20"/>
        </w:rPr>
        <w:t>00048/FELIPRO/IP/2018</w:t>
      </w:r>
      <w:r w:rsidRPr="00655DC3">
        <w:rPr>
          <w:rFonts w:ascii="Palatino Linotype" w:hAnsi="Palatino Linotype"/>
        </w:rPr>
        <w:t>, en virtud de que a través de las mismas, el mismo recurrente requiere que se le entregue lo siguiente:</w:t>
      </w:r>
    </w:p>
    <w:tbl>
      <w:tblPr>
        <w:tblStyle w:val="Tablaconcuadrcula"/>
        <w:tblW w:w="8828" w:type="dxa"/>
        <w:jc w:val="center"/>
        <w:tblLook w:val="04A0" w:firstRow="1" w:lastRow="0" w:firstColumn="1" w:lastColumn="0" w:noHBand="0" w:noVBand="1"/>
      </w:tblPr>
      <w:tblGrid>
        <w:gridCol w:w="4414"/>
        <w:gridCol w:w="4414"/>
      </w:tblGrid>
      <w:tr w:rsidR="00655DC3" w:rsidRPr="00655DC3" w:rsidTr="002D0DA9">
        <w:trPr>
          <w:jc w:val="center"/>
        </w:trPr>
        <w:tc>
          <w:tcPr>
            <w:tcW w:w="4414" w:type="dxa"/>
          </w:tcPr>
          <w:p w:rsidR="002D0DA9" w:rsidRPr="00655DC3" w:rsidRDefault="002D0DA9" w:rsidP="002D0DA9">
            <w:pPr>
              <w:ind w:right="51"/>
              <w:jc w:val="center"/>
              <w:rPr>
                <w:rFonts w:ascii="Palatino Linotype" w:hAnsi="Palatino Linotype"/>
                <w:b/>
                <w:szCs w:val="20"/>
              </w:rPr>
            </w:pPr>
            <w:r w:rsidRPr="00655DC3">
              <w:rPr>
                <w:rFonts w:ascii="Palatino Linotype" w:hAnsi="Palatino Linotype" w:cs="Arial"/>
                <w:b/>
                <w:szCs w:val="20"/>
              </w:rPr>
              <w:t>00032/FELIPRO/IP/2018</w:t>
            </w:r>
          </w:p>
        </w:tc>
        <w:tc>
          <w:tcPr>
            <w:tcW w:w="4414" w:type="dxa"/>
          </w:tcPr>
          <w:p w:rsidR="002D0DA9" w:rsidRPr="00655DC3" w:rsidRDefault="002D0DA9" w:rsidP="002D0DA9">
            <w:pPr>
              <w:ind w:right="51"/>
              <w:jc w:val="center"/>
              <w:rPr>
                <w:rFonts w:ascii="Palatino Linotype" w:hAnsi="Palatino Linotype"/>
                <w:b/>
                <w:szCs w:val="20"/>
              </w:rPr>
            </w:pPr>
            <w:r w:rsidRPr="00655DC3">
              <w:rPr>
                <w:rFonts w:ascii="Palatino Linotype" w:hAnsi="Palatino Linotype" w:cs="Arial"/>
                <w:b/>
                <w:szCs w:val="20"/>
              </w:rPr>
              <w:t>00048/FELIPRO/IP/2018</w:t>
            </w:r>
          </w:p>
        </w:tc>
      </w:tr>
      <w:tr w:rsidR="00655DC3" w:rsidRPr="00655DC3" w:rsidTr="002D0DA9">
        <w:trPr>
          <w:jc w:val="center"/>
        </w:trPr>
        <w:tc>
          <w:tcPr>
            <w:tcW w:w="4414" w:type="dxa"/>
          </w:tcPr>
          <w:p w:rsidR="002D0DA9" w:rsidRPr="00655DC3" w:rsidRDefault="002D0DA9" w:rsidP="002D0DA9">
            <w:pPr>
              <w:jc w:val="both"/>
              <w:rPr>
                <w:rFonts w:ascii="Palatino Linotype" w:hAnsi="Palatino Linotype"/>
                <w:i/>
                <w:sz w:val="20"/>
                <w:szCs w:val="20"/>
              </w:rPr>
            </w:pPr>
            <w:r w:rsidRPr="00655DC3">
              <w:rPr>
                <w:rFonts w:ascii="Palatino Linotype" w:hAnsi="Palatino Linotype"/>
                <w:i/>
                <w:sz w:val="20"/>
                <w:szCs w:val="20"/>
              </w:rPr>
              <w:t xml:space="preserve">Solicito información de la c. Aurora Columba Chávez Argueta referente al tiempo en el que estuvo en su nómina, los montos o salario asignado y las </w:t>
            </w:r>
            <w:r w:rsidRPr="00655DC3">
              <w:rPr>
                <w:rFonts w:ascii="Palatino Linotype" w:hAnsi="Palatino Linotype"/>
                <w:b/>
                <w:i/>
                <w:sz w:val="20"/>
                <w:szCs w:val="20"/>
              </w:rPr>
              <w:t>percepciones que obtuvo de 2012 a 2017, así como copia de sus recibos de nómina</w:t>
            </w:r>
            <w:r w:rsidRPr="00655DC3">
              <w:rPr>
                <w:rFonts w:ascii="Palatino Linotype" w:hAnsi="Palatino Linotype"/>
                <w:i/>
                <w:sz w:val="20"/>
                <w:szCs w:val="20"/>
              </w:rPr>
              <w:t>.</w:t>
            </w:r>
          </w:p>
          <w:p w:rsidR="002D0DA9" w:rsidRPr="00655DC3" w:rsidRDefault="002D0DA9" w:rsidP="002D0DA9">
            <w:pPr>
              <w:jc w:val="both"/>
              <w:rPr>
                <w:rFonts w:ascii="Palatino Linotype" w:hAnsi="Palatino Linotype"/>
                <w:i/>
                <w:sz w:val="20"/>
                <w:szCs w:val="20"/>
              </w:rPr>
            </w:pPr>
          </w:p>
          <w:p w:rsidR="002D0DA9" w:rsidRPr="00655DC3" w:rsidRDefault="002D0DA9" w:rsidP="002D0DA9">
            <w:pPr>
              <w:jc w:val="both"/>
              <w:rPr>
                <w:rFonts w:ascii="Palatino Linotype" w:hAnsi="Palatino Linotype"/>
                <w:sz w:val="20"/>
                <w:szCs w:val="20"/>
              </w:rPr>
            </w:pPr>
            <w:r w:rsidRPr="00655DC3">
              <w:rPr>
                <w:rFonts w:ascii="Palatino Linotype" w:hAnsi="Palatino Linotype"/>
                <w:sz w:val="20"/>
                <w:szCs w:val="20"/>
              </w:rPr>
              <w:t xml:space="preserve">Modalidad de entrega: </w:t>
            </w:r>
            <w:r w:rsidRPr="00655DC3">
              <w:rPr>
                <w:rFonts w:ascii="Palatino Linotype" w:hAnsi="Palatino Linotype" w:cs="Arial"/>
                <w:i/>
                <w:sz w:val="20"/>
                <w:szCs w:val="20"/>
              </w:rPr>
              <w:t>Copias simples con costo.</w:t>
            </w:r>
          </w:p>
        </w:tc>
        <w:tc>
          <w:tcPr>
            <w:tcW w:w="4414" w:type="dxa"/>
          </w:tcPr>
          <w:p w:rsidR="002D0DA9" w:rsidRPr="00655DC3" w:rsidRDefault="002D0DA9" w:rsidP="002D0DA9">
            <w:pPr>
              <w:jc w:val="both"/>
              <w:rPr>
                <w:rFonts w:ascii="Palatino Linotype" w:hAnsi="Palatino Linotype"/>
                <w:i/>
                <w:sz w:val="20"/>
                <w:szCs w:val="20"/>
              </w:rPr>
            </w:pPr>
            <w:r w:rsidRPr="00655DC3">
              <w:rPr>
                <w:rFonts w:ascii="Palatino Linotype" w:hAnsi="Palatino Linotype"/>
                <w:b/>
                <w:i/>
                <w:sz w:val="20"/>
                <w:szCs w:val="20"/>
              </w:rPr>
              <w:t>Recibos de nómina</w:t>
            </w:r>
            <w:r w:rsidRPr="00655DC3">
              <w:rPr>
                <w:rFonts w:ascii="Palatino Linotype" w:hAnsi="Palatino Linotype"/>
                <w:i/>
                <w:sz w:val="20"/>
                <w:szCs w:val="20"/>
              </w:rPr>
              <w:t xml:space="preserve"> de la c. aurora </w:t>
            </w:r>
            <w:proofErr w:type="spellStart"/>
            <w:r w:rsidRPr="00655DC3">
              <w:rPr>
                <w:rFonts w:ascii="Palatino Linotype" w:hAnsi="Palatino Linotype"/>
                <w:i/>
                <w:sz w:val="20"/>
                <w:szCs w:val="20"/>
              </w:rPr>
              <w:t>columba</w:t>
            </w:r>
            <w:proofErr w:type="spellEnd"/>
            <w:r w:rsidRPr="00655DC3">
              <w:rPr>
                <w:rFonts w:ascii="Palatino Linotype" w:hAnsi="Palatino Linotype"/>
                <w:i/>
                <w:sz w:val="20"/>
                <w:szCs w:val="20"/>
              </w:rPr>
              <w:t xml:space="preserve"> </w:t>
            </w:r>
            <w:proofErr w:type="spellStart"/>
            <w:r w:rsidRPr="00655DC3">
              <w:rPr>
                <w:rFonts w:ascii="Palatino Linotype" w:hAnsi="Palatino Linotype"/>
                <w:i/>
                <w:sz w:val="20"/>
                <w:szCs w:val="20"/>
              </w:rPr>
              <w:t>chávez</w:t>
            </w:r>
            <w:proofErr w:type="spellEnd"/>
            <w:r w:rsidRPr="00655DC3">
              <w:rPr>
                <w:rFonts w:ascii="Palatino Linotype" w:hAnsi="Palatino Linotype"/>
                <w:i/>
                <w:sz w:val="20"/>
                <w:szCs w:val="20"/>
              </w:rPr>
              <w:t xml:space="preserve"> </w:t>
            </w:r>
            <w:proofErr w:type="spellStart"/>
            <w:r w:rsidRPr="00655DC3">
              <w:rPr>
                <w:rFonts w:ascii="Palatino Linotype" w:hAnsi="Palatino Linotype"/>
                <w:i/>
                <w:sz w:val="20"/>
                <w:szCs w:val="20"/>
              </w:rPr>
              <w:t>argueta</w:t>
            </w:r>
            <w:proofErr w:type="spellEnd"/>
            <w:r w:rsidRPr="00655DC3">
              <w:rPr>
                <w:rFonts w:ascii="Palatino Linotype" w:hAnsi="Palatino Linotype"/>
                <w:i/>
                <w:sz w:val="20"/>
                <w:szCs w:val="20"/>
              </w:rPr>
              <w:t xml:space="preserve"> del </w:t>
            </w:r>
            <w:r w:rsidRPr="00655DC3">
              <w:rPr>
                <w:rFonts w:ascii="Palatino Linotype" w:hAnsi="Palatino Linotype"/>
                <w:b/>
                <w:i/>
                <w:sz w:val="20"/>
                <w:szCs w:val="20"/>
              </w:rPr>
              <w:t>2011 al 2017</w:t>
            </w:r>
            <w:r w:rsidRPr="00655DC3">
              <w:rPr>
                <w:rFonts w:ascii="Palatino Linotype" w:hAnsi="Palatino Linotype"/>
                <w:i/>
                <w:sz w:val="20"/>
                <w:szCs w:val="20"/>
              </w:rPr>
              <w:t>, así como los pagos del H. Ayuntamiento al SAT de las retenciones realizadas al salario de la misma.</w:t>
            </w:r>
          </w:p>
          <w:p w:rsidR="002D0DA9" w:rsidRPr="00655DC3" w:rsidRDefault="002D0DA9" w:rsidP="002D0DA9">
            <w:pPr>
              <w:jc w:val="both"/>
              <w:rPr>
                <w:rFonts w:ascii="Palatino Linotype" w:hAnsi="Palatino Linotype"/>
                <w:i/>
                <w:sz w:val="20"/>
                <w:szCs w:val="20"/>
              </w:rPr>
            </w:pPr>
          </w:p>
          <w:p w:rsidR="002D0DA9" w:rsidRPr="00655DC3" w:rsidRDefault="002D0DA9" w:rsidP="002D0DA9">
            <w:pPr>
              <w:jc w:val="both"/>
              <w:rPr>
                <w:rFonts w:ascii="Palatino Linotype" w:hAnsi="Palatino Linotype"/>
                <w:i/>
                <w:sz w:val="20"/>
                <w:szCs w:val="20"/>
              </w:rPr>
            </w:pPr>
          </w:p>
          <w:p w:rsidR="002D0DA9" w:rsidRPr="00655DC3" w:rsidRDefault="002D0DA9" w:rsidP="002D0DA9">
            <w:pPr>
              <w:jc w:val="both"/>
              <w:rPr>
                <w:rFonts w:ascii="Palatino Linotype" w:hAnsi="Palatino Linotype" w:cs="Arial"/>
                <w:b/>
                <w:sz w:val="20"/>
                <w:szCs w:val="20"/>
              </w:rPr>
            </w:pPr>
            <w:r w:rsidRPr="00655DC3">
              <w:rPr>
                <w:rFonts w:ascii="Palatino Linotype" w:hAnsi="Palatino Linotype"/>
                <w:sz w:val="20"/>
                <w:szCs w:val="20"/>
              </w:rPr>
              <w:t xml:space="preserve">Modalidad de entrega: </w:t>
            </w:r>
            <w:r w:rsidRPr="00655DC3">
              <w:rPr>
                <w:rFonts w:ascii="Palatino Linotype" w:hAnsi="Palatino Linotype" w:cs="Arial"/>
                <w:i/>
                <w:sz w:val="20"/>
                <w:szCs w:val="20"/>
              </w:rPr>
              <w:t>Copias simples con costo.</w:t>
            </w:r>
          </w:p>
        </w:tc>
      </w:tr>
    </w:tbl>
    <w:p w:rsidR="007D2254" w:rsidRPr="00655DC3" w:rsidRDefault="007D2254" w:rsidP="007D2254">
      <w:pPr>
        <w:autoSpaceDE w:val="0"/>
        <w:autoSpaceDN w:val="0"/>
        <w:adjustRightInd w:val="0"/>
        <w:spacing w:before="240" w:after="240" w:line="360" w:lineRule="auto"/>
        <w:ind w:right="-91"/>
        <w:jc w:val="both"/>
        <w:rPr>
          <w:rFonts w:ascii="Palatino Linotype" w:hAnsi="Palatino Linotype"/>
        </w:rPr>
      </w:pPr>
      <w:r w:rsidRPr="00655DC3">
        <w:rPr>
          <w:rFonts w:ascii="Palatino Linotype" w:hAnsi="Palatino Linotype"/>
        </w:rPr>
        <w:t>De la anterior tabla se advierte que el particular solicita que se le proporcione la misma información, a través de la misma modalidad, sin embargo varia el periodo de tiempo por virtud de cual requiere la información.</w:t>
      </w:r>
    </w:p>
    <w:p w:rsidR="005561DD" w:rsidRPr="00655DC3" w:rsidRDefault="0065530D" w:rsidP="0065530D">
      <w:pPr>
        <w:autoSpaceDE w:val="0"/>
        <w:autoSpaceDN w:val="0"/>
        <w:adjustRightInd w:val="0"/>
        <w:spacing w:before="240" w:after="240" w:line="360" w:lineRule="auto"/>
        <w:ind w:right="-91"/>
        <w:jc w:val="both"/>
        <w:rPr>
          <w:rFonts w:ascii="Palatino Linotype" w:hAnsi="Palatino Linotype"/>
        </w:rPr>
      </w:pPr>
      <w:r w:rsidRPr="00655DC3">
        <w:rPr>
          <w:rFonts w:ascii="Palatino Linotype" w:hAnsi="Palatino Linotype"/>
        </w:rPr>
        <w:t xml:space="preserve">Sobre este punto en particular este Órgano Garante, considera de suma importancia mencionar que si bien es cierto en fecha dieciséis de noviembre de dos mil dieciocho </w:t>
      </w:r>
      <w:r w:rsidRPr="00655DC3">
        <w:rPr>
          <w:rFonts w:ascii="Palatino Linotype" w:hAnsi="Palatino Linotype"/>
        </w:rPr>
        <w:lastRenderedPageBreak/>
        <w:t xml:space="preserve">el hoy </w:t>
      </w:r>
      <w:r w:rsidR="00C92F0E" w:rsidRPr="00655DC3">
        <w:rPr>
          <w:rFonts w:ascii="Palatino Linotype" w:hAnsi="Palatino Linotype"/>
        </w:rPr>
        <w:t>r</w:t>
      </w:r>
      <w:r w:rsidR="00802DE3" w:rsidRPr="00655DC3">
        <w:rPr>
          <w:rFonts w:ascii="Palatino Linotype" w:hAnsi="Palatino Linotype"/>
        </w:rPr>
        <w:t>e</w:t>
      </w:r>
      <w:r w:rsidR="00C92F0E" w:rsidRPr="00655DC3">
        <w:rPr>
          <w:rFonts w:ascii="Palatino Linotype" w:hAnsi="Palatino Linotype"/>
        </w:rPr>
        <w:t>currente</w:t>
      </w:r>
      <w:r w:rsidRPr="00655DC3">
        <w:rPr>
          <w:rFonts w:ascii="Palatino Linotype" w:hAnsi="Palatino Linotype"/>
        </w:rPr>
        <w:t xml:space="preserve"> interpuso el recurso de revisión </w:t>
      </w:r>
      <w:r w:rsidRPr="00655DC3">
        <w:rPr>
          <w:rFonts w:ascii="Palatino Linotype" w:hAnsi="Palatino Linotype"/>
          <w:b/>
        </w:rPr>
        <w:t>043</w:t>
      </w:r>
      <w:r w:rsidR="00F62174" w:rsidRPr="00655DC3">
        <w:rPr>
          <w:rFonts w:ascii="Palatino Linotype" w:hAnsi="Palatino Linotype"/>
          <w:b/>
        </w:rPr>
        <w:t>70</w:t>
      </w:r>
      <w:r w:rsidRPr="00655DC3">
        <w:rPr>
          <w:rFonts w:ascii="Palatino Linotype" w:hAnsi="Palatino Linotype"/>
          <w:b/>
        </w:rPr>
        <w:t xml:space="preserve">/INFOEM/IP/RR/2018 </w:t>
      </w:r>
      <w:r w:rsidRPr="00655DC3">
        <w:rPr>
          <w:rFonts w:ascii="Palatino Linotype" w:hAnsi="Palatino Linotype"/>
        </w:rPr>
        <w:t xml:space="preserve">por estar inconforme ante la falta de respuesta a la solicitud de información </w:t>
      </w:r>
      <w:r w:rsidRPr="00655DC3">
        <w:rPr>
          <w:rFonts w:ascii="Palatino Linotype" w:hAnsi="Palatino Linotype"/>
          <w:b/>
        </w:rPr>
        <w:t>00048/</w:t>
      </w:r>
      <w:r w:rsidRPr="00655DC3">
        <w:rPr>
          <w:rFonts w:ascii="Palatino Linotype" w:hAnsi="Palatino Linotype" w:cs="Arial"/>
          <w:b/>
          <w:szCs w:val="20"/>
        </w:rPr>
        <w:t>FELIPRO</w:t>
      </w:r>
      <w:r w:rsidRPr="00655DC3">
        <w:rPr>
          <w:rFonts w:ascii="Palatino Linotype" w:hAnsi="Palatino Linotype"/>
          <w:b/>
        </w:rPr>
        <w:t>/IP/2018</w:t>
      </w:r>
      <w:r w:rsidRPr="00655DC3">
        <w:rPr>
          <w:rFonts w:ascii="Palatino Linotype" w:hAnsi="Palatino Linotype"/>
        </w:rPr>
        <w:t xml:space="preserve">, </w:t>
      </w:r>
      <w:r w:rsidR="00F62174" w:rsidRPr="00655DC3">
        <w:rPr>
          <w:rFonts w:ascii="Palatino Linotype" w:hAnsi="Palatino Linotype"/>
        </w:rPr>
        <w:t>no obstante</w:t>
      </w:r>
      <w:r w:rsidRPr="00655DC3">
        <w:rPr>
          <w:rFonts w:ascii="Palatino Linotype" w:hAnsi="Palatino Linotype"/>
        </w:rPr>
        <w:t xml:space="preserve">, en el presente asunto lo procedente es ordenar al Sujeto Obligado haga entrega </w:t>
      </w:r>
      <w:r w:rsidR="005561DD" w:rsidRPr="00655DC3">
        <w:rPr>
          <w:rFonts w:ascii="Palatino Linotype" w:hAnsi="Palatino Linotype"/>
        </w:rPr>
        <w:t>de los recibos de nómina de la servidora pública referida que se hubiesen generado en el periodo comprendido de la primer</w:t>
      </w:r>
      <w:r w:rsidR="00C92F0E" w:rsidRPr="00655DC3">
        <w:rPr>
          <w:rFonts w:ascii="Palatino Linotype" w:hAnsi="Palatino Linotype"/>
        </w:rPr>
        <w:t>a</w:t>
      </w:r>
      <w:r w:rsidR="005561DD" w:rsidRPr="00655DC3">
        <w:rPr>
          <w:rFonts w:ascii="Palatino Linotype" w:hAnsi="Palatino Linotype"/>
        </w:rPr>
        <w:t xml:space="preserve"> quincena de enero a la segunda quincena de diciembre de </w:t>
      </w:r>
      <w:r w:rsidR="00C92F0E" w:rsidRPr="00655DC3">
        <w:rPr>
          <w:rFonts w:ascii="Palatino Linotype" w:hAnsi="Palatino Linotype"/>
        </w:rPr>
        <w:t>dos mil once</w:t>
      </w:r>
      <w:r w:rsidR="005561DD" w:rsidRPr="00655DC3">
        <w:rPr>
          <w:rFonts w:ascii="Palatino Linotype" w:hAnsi="Palatino Linotype"/>
        </w:rPr>
        <w:t xml:space="preserve">, </w:t>
      </w:r>
      <w:r w:rsidRPr="00655DC3">
        <w:rPr>
          <w:rFonts w:ascii="Palatino Linotype" w:hAnsi="Palatino Linotype"/>
        </w:rPr>
        <w:t xml:space="preserve">lo anterior es así en razón de que en la </w:t>
      </w:r>
      <w:r w:rsidR="005561DD" w:rsidRPr="00655DC3">
        <w:rPr>
          <w:rFonts w:ascii="Palatino Linotype" w:hAnsi="Palatino Linotype"/>
        </w:rPr>
        <w:t>resolución</w:t>
      </w:r>
      <w:r w:rsidRPr="00655DC3">
        <w:rPr>
          <w:rFonts w:ascii="Palatino Linotype" w:hAnsi="Palatino Linotype"/>
        </w:rPr>
        <w:t xml:space="preserve"> de</w:t>
      </w:r>
      <w:r w:rsidR="002D0DA9" w:rsidRPr="00655DC3">
        <w:rPr>
          <w:rFonts w:ascii="Palatino Linotype" w:hAnsi="Palatino Linotype"/>
        </w:rPr>
        <w:t xml:space="preserve"> </w:t>
      </w:r>
      <w:r w:rsidR="005561DD" w:rsidRPr="00655DC3">
        <w:rPr>
          <w:rFonts w:ascii="Palatino Linotype" w:hAnsi="Palatino Linotype"/>
        </w:rPr>
        <w:t>l</w:t>
      </w:r>
      <w:r w:rsidR="002D0DA9" w:rsidRPr="00655DC3">
        <w:rPr>
          <w:rFonts w:ascii="Palatino Linotype" w:hAnsi="Palatino Linotype"/>
        </w:rPr>
        <w:t>os</w:t>
      </w:r>
      <w:r w:rsidRPr="00655DC3">
        <w:rPr>
          <w:rFonts w:ascii="Palatino Linotype" w:hAnsi="Palatino Linotype"/>
        </w:rPr>
        <w:t xml:space="preserve"> recursos de revisión </w:t>
      </w:r>
      <w:r w:rsidRPr="00655DC3">
        <w:rPr>
          <w:rFonts w:ascii="Palatino Linotype" w:hAnsi="Palatino Linotype"/>
          <w:b/>
        </w:rPr>
        <w:t>0</w:t>
      </w:r>
      <w:r w:rsidR="005561DD" w:rsidRPr="00655DC3">
        <w:rPr>
          <w:rFonts w:ascii="Palatino Linotype" w:hAnsi="Palatino Linotype"/>
          <w:b/>
        </w:rPr>
        <w:t>2952</w:t>
      </w:r>
      <w:r w:rsidRPr="00655DC3">
        <w:rPr>
          <w:rFonts w:ascii="Palatino Linotype" w:hAnsi="Palatino Linotype"/>
          <w:b/>
        </w:rPr>
        <w:t xml:space="preserve">/INFOEM/IP/RR/2018 y </w:t>
      </w:r>
      <w:r w:rsidR="002D0DA9" w:rsidRPr="00655DC3">
        <w:rPr>
          <w:rFonts w:ascii="Palatino Linotype" w:hAnsi="Palatino Linotype"/>
          <w:b/>
        </w:rPr>
        <w:t xml:space="preserve">02953/INFOEM/IP/RR/2018 </w:t>
      </w:r>
      <w:r w:rsidRPr="00655DC3">
        <w:rPr>
          <w:rFonts w:ascii="Palatino Linotype" w:hAnsi="Palatino Linotype"/>
          <w:b/>
        </w:rPr>
        <w:t>acumulado</w:t>
      </w:r>
      <w:r w:rsidR="002D0DA9" w:rsidRPr="00655DC3">
        <w:rPr>
          <w:rFonts w:ascii="Palatino Linotype" w:hAnsi="Palatino Linotype"/>
          <w:b/>
        </w:rPr>
        <w:t>s</w:t>
      </w:r>
      <w:r w:rsidR="005561DD" w:rsidRPr="00655DC3">
        <w:rPr>
          <w:rFonts w:ascii="Palatino Linotype" w:hAnsi="Palatino Linotype"/>
          <w:b/>
        </w:rPr>
        <w:t>,</w:t>
      </w:r>
      <w:r w:rsidRPr="00655DC3">
        <w:rPr>
          <w:rFonts w:ascii="Palatino Linotype" w:hAnsi="Palatino Linotype"/>
          <w:b/>
        </w:rPr>
        <w:t xml:space="preserve"> </w:t>
      </w:r>
      <w:r w:rsidRPr="00655DC3">
        <w:rPr>
          <w:rFonts w:ascii="Palatino Linotype" w:hAnsi="Palatino Linotype"/>
        </w:rPr>
        <w:t xml:space="preserve">se ordenó que se hiciera entrega </w:t>
      </w:r>
      <w:r w:rsidR="005561DD" w:rsidRPr="00655DC3">
        <w:rPr>
          <w:rFonts w:ascii="Palatino Linotype" w:hAnsi="Palatino Linotype"/>
        </w:rPr>
        <w:t xml:space="preserve">de los documentos requeridos </w:t>
      </w:r>
      <w:r w:rsidRPr="00655DC3">
        <w:rPr>
          <w:rFonts w:ascii="Palatino Linotype" w:hAnsi="Palatino Linotype"/>
        </w:rPr>
        <w:t xml:space="preserve">por el </w:t>
      </w:r>
      <w:r w:rsidR="005561DD" w:rsidRPr="00655DC3">
        <w:rPr>
          <w:rFonts w:ascii="Palatino Linotype" w:hAnsi="Palatino Linotype"/>
        </w:rPr>
        <w:t>particular</w:t>
      </w:r>
      <w:r w:rsidR="002D0DA9" w:rsidRPr="00655DC3">
        <w:rPr>
          <w:rFonts w:ascii="Palatino Linotype" w:hAnsi="Palatino Linotype"/>
        </w:rPr>
        <w:t xml:space="preserve"> a través de la modalidad elegida</w:t>
      </w:r>
      <w:r w:rsidRPr="00655DC3">
        <w:rPr>
          <w:rFonts w:ascii="Palatino Linotype" w:hAnsi="Palatino Linotype"/>
        </w:rPr>
        <w:t>, es decir</w:t>
      </w:r>
      <w:r w:rsidR="005561DD" w:rsidRPr="00655DC3">
        <w:rPr>
          <w:rFonts w:ascii="Palatino Linotype" w:hAnsi="Palatino Linotype"/>
        </w:rPr>
        <w:t>,</w:t>
      </w:r>
      <w:r w:rsidRPr="00655DC3">
        <w:rPr>
          <w:rFonts w:ascii="Palatino Linotype" w:hAnsi="Palatino Linotype"/>
        </w:rPr>
        <w:t xml:space="preserve"> </w:t>
      </w:r>
      <w:r w:rsidR="002D0DA9" w:rsidRPr="00655DC3">
        <w:rPr>
          <w:rFonts w:ascii="Palatino Linotype" w:hAnsi="Palatino Linotype"/>
        </w:rPr>
        <w:t xml:space="preserve">se le ordenó al sujeto obligado proporcionar </w:t>
      </w:r>
      <w:r w:rsidRPr="00655DC3">
        <w:rPr>
          <w:rFonts w:ascii="Palatino Linotype" w:hAnsi="Palatino Linotype"/>
        </w:rPr>
        <w:t xml:space="preserve">la información consistente en </w:t>
      </w:r>
      <w:r w:rsidR="004F75F0" w:rsidRPr="00655DC3">
        <w:rPr>
          <w:rFonts w:ascii="Palatino Linotype" w:hAnsi="Palatino Linotype"/>
          <w:i/>
        </w:rPr>
        <w:t xml:space="preserve">copias simples de </w:t>
      </w:r>
      <w:r w:rsidR="005561DD" w:rsidRPr="00655DC3">
        <w:rPr>
          <w:rFonts w:ascii="Palatino Linotype" w:hAnsi="Palatino Linotype"/>
          <w:i/>
        </w:rPr>
        <w:t>los recibos de nómina de la servidora pública referida generados a partir de la primera quincena de enero de 2012 a la segunda quincena de diciembre de 2017</w:t>
      </w:r>
      <w:r w:rsidR="004F75F0" w:rsidRPr="00655DC3">
        <w:rPr>
          <w:rFonts w:ascii="Palatino Linotype" w:hAnsi="Palatino Linotype"/>
        </w:rPr>
        <w:t xml:space="preserve">, </w:t>
      </w:r>
      <w:r w:rsidR="002D0DA9" w:rsidRPr="00655DC3">
        <w:rPr>
          <w:rFonts w:ascii="Palatino Linotype" w:hAnsi="Palatino Linotype"/>
        </w:rPr>
        <w:t>en versión pública.</w:t>
      </w:r>
    </w:p>
    <w:p w:rsidR="007D2254" w:rsidRPr="00655DC3" w:rsidRDefault="0065530D" w:rsidP="002D0DA9">
      <w:pPr>
        <w:autoSpaceDE w:val="0"/>
        <w:autoSpaceDN w:val="0"/>
        <w:adjustRightInd w:val="0"/>
        <w:spacing w:before="240" w:after="240" w:line="360" w:lineRule="auto"/>
        <w:ind w:right="-91"/>
        <w:jc w:val="both"/>
        <w:rPr>
          <w:rFonts w:ascii="Palatino Linotype" w:hAnsi="Palatino Linotype" w:cs="Arial"/>
        </w:rPr>
      </w:pPr>
      <w:r w:rsidRPr="00655DC3">
        <w:rPr>
          <w:rFonts w:ascii="Palatino Linotype" w:hAnsi="Palatino Linotype" w:cs="Arial"/>
        </w:rPr>
        <w:t xml:space="preserve">Conforme a </w:t>
      </w:r>
      <w:r w:rsidR="002D0DA9" w:rsidRPr="00655DC3">
        <w:rPr>
          <w:rFonts w:ascii="Palatino Linotype" w:hAnsi="Palatino Linotype" w:cs="Arial"/>
        </w:rPr>
        <w:t>ello, queda de manifiesto que los recursos</w:t>
      </w:r>
      <w:r w:rsidRPr="00655DC3">
        <w:rPr>
          <w:rFonts w:ascii="Palatino Linotype" w:hAnsi="Palatino Linotype" w:cs="Arial"/>
        </w:rPr>
        <w:t xml:space="preserve"> de revisión </w:t>
      </w:r>
      <w:r w:rsidR="002D0DA9" w:rsidRPr="00655DC3">
        <w:rPr>
          <w:rFonts w:ascii="Palatino Linotype" w:hAnsi="Palatino Linotype"/>
          <w:b/>
        </w:rPr>
        <w:t xml:space="preserve">02952/INFOEM/IP/RR/2018 y 02953/INFOEM/IP/RR/2018 acumulados, </w:t>
      </w:r>
      <w:r w:rsidRPr="00655DC3">
        <w:rPr>
          <w:rFonts w:ascii="Palatino Linotype" w:hAnsi="Palatino Linotype" w:cs="Arial"/>
        </w:rPr>
        <w:t>constituyen precedente</w:t>
      </w:r>
      <w:r w:rsidR="002D0DA9" w:rsidRPr="00655DC3">
        <w:rPr>
          <w:rFonts w:ascii="Palatino Linotype" w:hAnsi="Palatino Linotype" w:cs="Arial"/>
        </w:rPr>
        <w:t>s</w:t>
      </w:r>
      <w:r w:rsidRPr="00655DC3">
        <w:rPr>
          <w:rFonts w:ascii="Palatino Linotype" w:hAnsi="Palatino Linotype" w:cs="Arial"/>
        </w:rPr>
        <w:t xml:space="preserve"> al haberse resuelto por el Pleno de este Órgano Garante, cuyas determinaciones fueron notificadas vía SAIMEX a las partes en fecha</w:t>
      </w:r>
      <w:r w:rsidR="002D0DA9" w:rsidRPr="00655DC3">
        <w:rPr>
          <w:rFonts w:ascii="Palatino Linotype" w:hAnsi="Palatino Linotype" w:cs="Arial"/>
        </w:rPr>
        <w:t xml:space="preserve"> diez de octubre de dos mil dieciocho.</w:t>
      </w:r>
    </w:p>
    <w:p w:rsidR="002D0DA9" w:rsidRPr="00655DC3" w:rsidRDefault="002D0DA9" w:rsidP="002D0DA9">
      <w:pPr>
        <w:spacing w:before="240" w:after="240" w:line="360" w:lineRule="auto"/>
        <w:jc w:val="both"/>
        <w:rPr>
          <w:rFonts w:ascii="Palatino Linotype" w:hAnsi="Palatino Linotype" w:cs="Arial"/>
        </w:rPr>
      </w:pPr>
      <w:r w:rsidRPr="00655DC3">
        <w:rPr>
          <w:rFonts w:ascii="Palatino Linotype" w:hAnsi="Palatino Linotype" w:cs="Arial"/>
        </w:rPr>
        <w:t>En dichas circunstancias, se tiene certeza acorde a lo expuesto, de que las diversas peticiones que el recurrente ha planteado versan sobre el mismo asunto, es decir que en el fondo atañen a la misma circunstancia</w:t>
      </w:r>
      <w:r w:rsidR="004F75F0" w:rsidRPr="00655DC3">
        <w:rPr>
          <w:rFonts w:ascii="Palatino Linotype" w:hAnsi="Palatino Linotype" w:cs="Arial"/>
        </w:rPr>
        <w:t xml:space="preserve"> </w:t>
      </w:r>
      <w:r w:rsidRPr="00655DC3">
        <w:rPr>
          <w:rFonts w:ascii="Palatino Linotype" w:hAnsi="Palatino Linotype" w:cs="Arial"/>
        </w:rPr>
        <w:t>(</w:t>
      </w:r>
      <w:r w:rsidRPr="00655DC3">
        <w:rPr>
          <w:rFonts w:ascii="Palatino Linotype" w:hAnsi="Palatino Linotype" w:cs="Arial"/>
          <w:i/>
        </w:rPr>
        <w:t>variando únicamente el periodo de tiempo por virtud del cual se requiere la información</w:t>
      </w:r>
      <w:r w:rsidRPr="00655DC3">
        <w:rPr>
          <w:rFonts w:ascii="Palatino Linotype" w:hAnsi="Palatino Linotype" w:cs="Arial"/>
        </w:rPr>
        <w:t xml:space="preserve">), además como se precisó con antelación, </w:t>
      </w:r>
      <w:r w:rsidRPr="00655DC3">
        <w:rPr>
          <w:rFonts w:ascii="Palatino Linotype" w:hAnsi="Palatino Linotype" w:cs="Arial"/>
        </w:rPr>
        <w:lastRenderedPageBreak/>
        <w:t>los precedentes de los recursos de revisión en que se actúa, ya fueron resueltos y debidamente notificados a las partes, por lo que los mismos se encuentran en la etapa de cumplimiento de resolución contemplado en los artículos 198, 199, 200 y 201 de la Ley de Transparencia y Acceso a la Información Pública del Estado de México y Municipios.</w:t>
      </w:r>
    </w:p>
    <w:p w:rsidR="001D1337" w:rsidRPr="00655DC3" w:rsidRDefault="001D1337" w:rsidP="001D1337">
      <w:pPr>
        <w:spacing w:before="240" w:after="240" w:line="360" w:lineRule="auto"/>
        <w:jc w:val="both"/>
        <w:rPr>
          <w:rFonts w:ascii="Palatino Linotype" w:hAnsi="Palatino Linotype" w:cs="Arial"/>
          <w:bCs/>
          <w:szCs w:val="22"/>
        </w:rPr>
      </w:pPr>
      <w:r w:rsidRPr="00655DC3">
        <w:rPr>
          <w:rFonts w:ascii="Palatino Linotype" w:hAnsi="Palatino Linotype" w:cs="Arial"/>
        </w:rPr>
        <w:t>En consecuencia</w:t>
      </w:r>
      <w:r w:rsidRPr="00655DC3">
        <w:rPr>
          <w:rFonts w:ascii="Palatino Linotype" w:hAnsi="Palatino Linotype" w:cs="Arial"/>
          <w:lang w:eastAsia="es-CO"/>
        </w:rPr>
        <w:t xml:space="preserve">, con el fin de </w:t>
      </w:r>
      <w:r w:rsidRPr="00655DC3">
        <w:rPr>
          <w:rFonts w:ascii="Palatino Linotype" w:hAnsi="Palatino Linotype" w:cs="Arial"/>
        </w:rPr>
        <w:t xml:space="preserve">evitar la </w:t>
      </w:r>
      <w:r w:rsidRPr="00655DC3">
        <w:rPr>
          <w:rFonts w:ascii="Palatino Linotype" w:hAnsi="Palatino Linotype" w:cs="Arial"/>
          <w:bCs/>
        </w:rPr>
        <w:t>duplicidad de resoluciones sobre un mismo tema se estima procedente omitir el estudio de fondo,</w:t>
      </w:r>
      <w:r w:rsidRPr="00655DC3">
        <w:rPr>
          <w:rFonts w:ascii="Palatino Linotype" w:hAnsi="Palatino Linotype" w:cs="Arial"/>
          <w:lang w:eastAsia="es-CO"/>
        </w:rPr>
        <w:t xml:space="preserve"> </w:t>
      </w:r>
      <w:r w:rsidRPr="00655DC3">
        <w:rPr>
          <w:rFonts w:ascii="Palatino Linotype" w:hAnsi="Palatino Linotype" w:cs="Arial"/>
        </w:rPr>
        <w:t>puesto que ya hubo pronunciamiento de este Pleno al respecto; máxime que la misma controversia no puede ser decidida más de una vez y tampoco puede estar, simultáneamente, pendiente más de una relación procesal entre las mismas personas acerca del mismo objeto.</w:t>
      </w:r>
    </w:p>
    <w:p w:rsidR="001D1337" w:rsidRPr="00655DC3" w:rsidRDefault="001D1337" w:rsidP="001D1337">
      <w:pPr>
        <w:spacing w:before="240" w:after="240" w:line="360" w:lineRule="auto"/>
        <w:jc w:val="both"/>
        <w:rPr>
          <w:rFonts w:ascii="Palatino Linotype" w:hAnsi="Palatino Linotype" w:cs="Arial"/>
        </w:rPr>
      </w:pPr>
      <w:r w:rsidRPr="00655DC3">
        <w:rPr>
          <w:rFonts w:ascii="Palatino Linotype" w:hAnsi="Palatino Linotype" w:cs="Arial"/>
        </w:rPr>
        <w:t xml:space="preserve">En este orden de ideas y considerado en primer lugar como precedentes los recursos de revisión </w:t>
      </w:r>
      <w:r w:rsidRPr="00655DC3">
        <w:rPr>
          <w:rFonts w:ascii="Palatino Linotype" w:hAnsi="Palatino Linotype"/>
          <w:b/>
        </w:rPr>
        <w:t>02952/INFOEM/IP/RR/2018 y 02953/INFOEM/IP/RR/2018 acumulados</w:t>
      </w:r>
      <w:r w:rsidRPr="00655DC3">
        <w:rPr>
          <w:rFonts w:ascii="Palatino Linotype" w:hAnsi="Palatino Linotype" w:cs="Arial"/>
        </w:rPr>
        <w:t xml:space="preserve"> ya resueltos, es clara la notoria y manifiesta improcedencia de ordenar que se entreguen copias simples de </w:t>
      </w:r>
      <w:r w:rsidRPr="00655DC3">
        <w:rPr>
          <w:rFonts w:ascii="Palatino Linotype" w:hAnsi="Palatino Linotype"/>
          <w:i/>
        </w:rPr>
        <w:t>los recibos de nómina de la servidora pública referida generados a partir de la primera quincena de enero de 2012 a la segunda quincena de diciembre de 2017</w:t>
      </w:r>
      <w:r w:rsidRPr="00655DC3">
        <w:rPr>
          <w:rFonts w:ascii="Palatino Linotype" w:hAnsi="Palatino Linotype" w:cs="Arial"/>
        </w:rPr>
        <w:t xml:space="preserve">, </w:t>
      </w:r>
      <w:r w:rsidRPr="00655DC3">
        <w:rPr>
          <w:rFonts w:ascii="Palatino Linotype" w:eastAsia="MS Mincho" w:hAnsi="Palatino Linotype"/>
        </w:rPr>
        <w:t>toda vez que la afectación al derecho de acceso a la información pública establecida constitucionalmente a favor del recurrente, ha sido resarcida, al ordenar la entrega de la información de acuerdo a los precedentes antes citados y que ha sido observada por este Órgano Garante</w:t>
      </w:r>
      <w:r w:rsidRPr="00655DC3">
        <w:rPr>
          <w:rFonts w:ascii="Palatino Linotype" w:hAnsi="Palatino Linotype" w:cs="Arial"/>
        </w:rPr>
        <w:t xml:space="preserve">; máxime que la misma controversia no puede ser decidida más de una vez y tampoco puede estar, simultáneamente, </w:t>
      </w:r>
      <w:r w:rsidRPr="00655DC3">
        <w:rPr>
          <w:rFonts w:ascii="Palatino Linotype" w:hAnsi="Palatino Linotype" w:cs="Arial"/>
        </w:rPr>
        <w:lastRenderedPageBreak/>
        <w:t>pendiente más de una relación procesal entre las mismas personas acerca del mismo objeto.</w:t>
      </w:r>
    </w:p>
    <w:p w:rsidR="008F3434" w:rsidRPr="00655DC3" w:rsidRDefault="00634A2A" w:rsidP="001D1337">
      <w:pPr>
        <w:spacing w:before="240" w:after="240" w:line="360" w:lineRule="auto"/>
        <w:jc w:val="both"/>
        <w:rPr>
          <w:rFonts w:ascii="Palatino Linotype" w:hAnsi="Palatino Linotype" w:cs="Arial"/>
        </w:rPr>
      </w:pPr>
      <w:r w:rsidRPr="00655DC3">
        <w:rPr>
          <w:rFonts w:ascii="Palatino Linotype" w:hAnsi="Palatino Linotype" w:cs="Arial"/>
        </w:rPr>
        <w:t>En este tenor</w:t>
      </w:r>
      <w:r w:rsidR="001D1337" w:rsidRPr="00655DC3">
        <w:rPr>
          <w:rFonts w:ascii="Palatino Linotype" w:hAnsi="Palatino Linotype" w:cs="Arial"/>
        </w:rPr>
        <w:t xml:space="preserve">, se reitera que la información que es susceptible de ser entregada </w:t>
      </w:r>
      <w:r w:rsidR="003815B3" w:rsidRPr="00655DC3">
        <w:rPr>
          <w:rFonts w:ascii="Palatino Linotype" w:hAnsi="Palatino Linotype" w:cs="Arial"/>
        </w:rPr>
        <w:t xml:space="preserve">en cumplimiento del presente recurso de revisión, </w:t>
      </w:r>
      <w:r w:rsidR="001D1337" w:rsidRPr="00655DC3">
        <w:rPr>
          <w:rFonts w:ascii="Palatino Linotype" w:hAnsi="Palatino Linotype" w:cs="Arial"/>
        </w:rPr>
        <w:t>consiste en los recibos de nómina de la persona referida en la</w:t>
      </w:r>
      <w:r w:rsidR="009F6BCE" w:rsidRPr="00655DC3">
        <w:rPr>
          <w:rFonts w:ascii="Palatino Linotype" w:hAnsi="Palatino Linotype" w:cs="Arial"/>
        </w:rPr>
        <w:t>s</w:t>
      </w:r>
      <w:r w:rsidR="001D1337" w:rsidRPr="00655DC3">
        <w:rPr>
          <w:rFonts w:ascii="Palatino Linotype" w:hAnsi="Palatino Linotype" w:cs="Arial"/>
        </w:rPr>
        <w:t xml:space="preserve"> solicitud</w:t>
      </w:r>
      <w:r w:rsidR="009F6BCE" w:rsidRPr="00655DC3">
        <w:rPr>
          <w:rFonts w:ascii="Palatino Linotype" w:hAnsi="Palatino Linotype" w:cs="Arial"/>
        </w:rPr>
        <w:t>es</w:t>
      </w:r>
      <w:r w:rsidR="001D1337" w:rsidRPr="00655DC3">
        <w:rPr>
          <w:rFonts w:ascii="Palatino Linotype" w:hAnsi="Palatino Linotype" w:cs="Arial"/>
        </w:rPr>
        <w:t xml:space="preserve"> generados a partir de la primera quincena de enero a la segunda quincena de diciembre de dos mil once a través de copias simples, así como los generados a partir de la primera quincena de enero de dos mil doce a la segunda quincena de diciembre de dos mil diecisiete a través de copias certificadas, de conformidad con el apartado siguiente.</w:t>
      </w:r>
    </w:p>
    <w:p w:rsidR="00FC4DFF" w:rsidRPr="00655DC3" w:rsidRDefault="004F75F0" w:rsidP="00247027">
      <w:pPr>
        <w:spacing w:before="240" w:after="240" w:line="360" w:lineRule="auto"/>
        <w:ind w:right="51"/>
        <w:jc w:val="both"/>
        <w:rPr>
          <w:rFonts w:ascii="Palatino Linotype" w:hAnsi="Palatino Linotype"/>
          <w:i/>
        </w:rPr>
      </w:pPr>
      <w:r w:rsidRPr="00655DC3">
        <w:rPr>
          <w:rFonts w:ascii="Palatino Linotype" w:hAnsi="Palatino Linotype"/>
        </w:rPr>
        <w:t>Po</w:t>
      </w:r>
      <w:r w:rsidR="00BB2950" w:rsidRPr="00655DC3">
        <w:rPr>
          <w:rFonts w:ascii="Palatino Linotype" w:hAnsi="Palatino Linotype"/>
        </w:rPr>
        <w:t xml:space="preserve">r cuanto hace a los </w:t>
      </w:r>
      <w:r w:rsidR="00BB2950" w:rsidRPr="00655DC3">
        <w:rPr>
          <w:rFonts w:ascii="Palatino Linotype" w:hAnsi="Palatino Linotype"/>
          <w:i/>
        </w:rPr>
        <w:t>pagos que el Ayuntamiento ha efectuado ante el SAT de las</w:t>
      </w:r>
      <w:r w:rsidR="00BB2950" w:rsidRPr="00655DC3">
        <w:rPr>
          <w:rFonts w:ascii="Palatino Linotype" w:hAnsi="Palatino Linotype"/>
        </w:rPr>
        <w:t xml:space="preserve"> </w:t>
      </w:r>
      <w:r w:rsidR="00BB2950" w:rsidRPr="00655DC3">
        <w:rPr>
          <w:rFonts w:ascii="Palatino Linotype" w:hAnsi="Palatino Linotype"/>
          <w:i/>
        </w:rPr>
        <w:t xml:space="preserve">retenciones realizadas al salario </w:t>
      </w:r>
      <w:r w:rsidR="00BB2950" w:rsidRPr="00655DC3">
        <w:rPr>
          <w:rFonts w:ascii="Palatino Linotype" w:hAnsi="Palatino Linotype"/>
        </w:rPr>
        <w:t>de la persona referida en la</w:t>
      </w:r>
      <w:r w:rsidR="009F6BCE" w:rsidRPr="00655DC3">
        <w:rPr>
          <w:rFonts w:ascii="Palatino Linotype" w:hAnsi="Palatino Linotype"/>
        </w:rPr>
        <w:t>s</w:t>
      </w:r>
      <w:r w:rsidR="00BB2950" w:rsidRPr="00655DC3">
        <w:rPr>
          <w:rFonts w:ascii="Palatino Linotype" w:hAnsi="Palatino Linotype"/>
        </w:rPr>
        <w:t xml:space="preserve"> solicitud</w:t>
      </w:r>
      <w:r w:rsidR="009F6BCE" w:rsidRPr="00655DC3">
        <w:rPr>
          <w:rFonts w:ascii="Palatino Linotype" w:hAnsi="Palatino Linotype"/>
        </w:rPr>
        <w:t>es</w:t>
      </w:r>
      <w:r w:rsidR="00BB2950" w:rsidRPr="00655DC3">
        <w:rPr>
          <w:rFonts w:ascii="Palatino Linotype" w:hAnsi="Palatino Linotype"/>
          <w:i/>
        </w:rPr>
        <w:t>,</w:t>
      </w:r>
      <w:r w:rsidR="006C537E" w:rsidRPr="00655DC3">
        <w:rPr>
          <w:rFonts w:ascii="Palatino Linotype" w:hAnsi="Palatino Linotype"/>
          <w:i/>
        </w:rPr>
        <w:t xml:space="preserve"> </w:t>
      </w:r>
      <w:r w:rsidR="006C537E" w:rsidRPr="00655DC3">
        <w:rPr>
          <w:rFonts w:ascii="Palatino Linotype" w:hAnsi="Palatino Linotype"/>
        </w:rPr>
        <w:t>el artículo 94 párrafo primero fracción I, y párrafo quinto de la Ley del Impuesto sobre la Renta</w:t>
      </w:r>
      <w:r w:rsidR="00FC4DFF" w:rsidRPr="00655DC3">
        <w:rPr>
          <w:rFonts w:ascii="Palatino Linotype" w:hAnsi="Palatino Linotype"/>
        </w:rPr>
        <w:t xml:space="preserve">, señala </w:t>
      </w:r>
      <w:r w:rsidR="00543F1B" w:rsidRPr="00655DC3">
        <w:rPr>
          <w:rFonts w:ascii="Palatino Linotype" w:hAnsi="Palatino Linotype"/>
        </w:rPr>
        <w:t xml:space="preserve">que </w:t>
      </w:r>
      <w:r w:rsidR="00FC4DFF" w:rsidRPr="00655DC3">
        <w:rPr>
          <w:rFonts w:ascii="Palatino Linotype" w:hAnsi="Palatino Linotype"/>
        </w:rPr>
        <w:t xml:space="preserve">las remuneraciones y las prestaciones obtenidas por los funcionarios y trabajadores de la </w:t>
      </w:r>
      <w:r w:rsidR="00543F1B" w:rsidRPr="00655DC3">
        <w:rPr>
          <w:rFonts w:ascii="Palatino Linotype" w:hAnsi="Palatino Linotype"/>
        </w:rPr>
        <w:t>f</w:t>
      </w:r>
      <w:r w:rsidR="00FC4DFF" w:rsidRPr="00655DC3">
        <w:rPr>
          <w:rFonts w:ascii="Palatino Linotype" w:hAnsi="Palatino Linotype"/>
        </w:rPr>
        <w:t xml:space="preserve">ederación </w:t>
      </w:r>
      <w:r w:rsidR="00543F1B" w:rsidRPr="00655DC3">
        <w:rPr>
          <w:rFonts w:ascii="Palatino Linotype" w:hAnsi="Palatino Linotype"/>
        </w:rPr>
        <w:t xml:space="preserve">de las entidades federativas y de los municipios, aun cuando sean por concepto de gastos no sujetos a comprobación, se asimilan </w:t>
      </w:r>
      <w:r w:rsidR="006C537E" w:rsidRPr="00655DC3">
        <w:rPr>
          <w:rFonts w:ascii="Palatino Linotype" w:hAnsi="Palatino Linotype"/>
        </w:rPr>
        <w:t>a ingresos, asimismo, el pago del Impuesto sobre la Renta se efectúa mediante la retención que efectúen las personas morales a las que corresponda.</w:t>
      </w:r>
    </w:p>
    <w:p w:rsidR="009B079B" w:rsidRPr="00655DC3" w:rsidRDefault="00FC4DFF" w:rsidP="00247027">
      <w:pPr>
        <w:spacing w:before="240" w:after="240" w:line="360" w:lineRule="auto"/>
        <w:ind w:right="51"/>
        <w:jc w:val="both"/>
        <w:rPr>
          <w:rFonts w:ascii="Palatino Linotype" w:hAnsi="Palatino Linotype"/>
        </w:rPr>
      </w:pPr>
      <w:r w:rsidRPr="00655DC3">
        <w:rPr>
          <w:rFonts w:ascii="Palatino Linotype" w:hAnsi="Palatino Linotype"/>
        </w:rPr>
        <w:t xml:space="preserve">Por su parte, </w:t>
      </w:r>
      <w:r w:rsidR="00247027" w:rsidRPr="00655DC3">
        <w:rPr>
          <w:rFonts w:ascii="Palatino Linotype" w:hAnsi="Palatino Linotype"/>
        </w:rPr>
        <w:t xml:space="preserve">el </w:t>
      </w:r>
      <w:r w:rsidR="00247027" w:rsidRPr="00655DC3">
        <w:rPr>
          <w:rFonts w:ascii="Palatino Linotype" w:hAnsi="Palatino Linotype"/>
          <w:i/>
        </w:rPr>
        <w:t xml:space="preserve">Manual Único de Contabilidad Gubernamental para las Dependencias y Entidades Públicas del Gobierno y Municipios del Estado de México, </w:t>
      </w:r>
      <w:r w:rsidR="00247027" w:rsidRPr="00655DC3">
        <w:rPr>
          <w:rFonts w:ascii="Palatino Linotype" w:hAnsi="Palatino Linotype"/>
        </w:rPr>
        <w:t xml:space="preserve">señala que las entidades públicas que efectúen pagos por concepto de sueldos y salarios deberán emitir un comprobante digital de nómina por cada pago (CFDI de nómina), asimismo dicho CFDI sustituyó a la constancia de percepciones y retenciones </w:t>
      </w:r>
      <w:r w:rsidR="00247027" w:rsidRPr="00655DC3">
        <w:rPr>
          <w:rFonts w:ascii="Palatino Linotype" w:hAnsi="Palatino Linotype"/>
        </w:rPr>
        <w:lastRenderedPageBreak/>
        <w:t>(formato 37)</w:t>
      </w:r>
      <w:r w:rsidR="00634A2A" w:rsidRPr="00655DC3">
        <w:rPr>
          <w:rFonts w:ascii="Palatino Linotype" w:hAnsi="Palatino Linotype"/>
        </w:rPr>
        <w:t xml:space="preserve">, </w:t>
      </w:r>
      <w:r w:rsidR="00186EFC" w:rsidRPr="00655DC3">
        <w:rPr>
          <w:rFonts w:ascii="Palatino Linotype" w:hAnsi="Palatino Linotype"/>
        </w:rPr>
        <w:t>y es</w:t>
      </w:r>
      <w:r w:rsidR="00247027" w:rsidRPr="00655DC3">
        <w:rPr>
          <w:rFonts w:ascii="Palatino Linotype" w:hAnsi="Palatino Linotype"/>
        </w:rPr>
        <w:t xml:space="preserve"> utilizado </w:t>
      </w:r>
      <w:r w:rsidR="00186EFC" w:rsidRPr="00655DC3">
        <w:rPr>
          <w:rFonts w:ascii="Palatino Linotype" w:hAnsi="Palatino Linotype"/>
        </w:rPr>
        <w:t xml:space="preserve">actualmente </w:t>
      </w:r>
      <w:r w:rsidR="00247027" w:rsidRPr="00655DC3">
        <w:rPr>
          <w:rFonts w:ascii="Palatino Linotype" w:hAnsi="Palatino Linotype"/>
        </w:rPr>
        <w:t>por los servidores públicos como constancia de retención del Impuesto Sobre la Renta para efectos de su de</w:t>
      </w:r>
      <w:r w:rsidR="009B079B" w:rsidRPr="00655DC3">
        <w:rPr>
          <w:rFonts w:ascii="Palatino Linotype" w:hAnsi="Palatino Linotype"/>
        </w:rPr>
        <w:t>claración anual correspondiente.</w:t>
      </w:r>
    </w:p>
    <w:p w:rsidR="009B079B" w:rsidRPr="00655DC3" w:rsidRDefault="009B079B" w:rsidP="00247027">
      <w:pPr>
        <w:spacing w:before="240" w:after="240" w:line="360" w:lineRule="auto"/>
        <w:ind w:right="51"/>
        <w:jc w:val="both"/>
        <w:rPr>
          <w:rFonts w:ascii="Palatino Linotype" w:hAnsi="Palatino Linotype"/>
        </w:rPr>
      </w:pPr>
      <w:r w:rsidRPr="00655DC3">
        <w:rPr>
          <w:rFonts w:ascii="Palatino Linotype" w:hAnsi="Palatino Linotype"/>
        </w:rPr>
        <w:t>Lo anterior encuentra sustento en la fracción III del artículo 99 de la Ley del Impuesto Sobre la Renta y la fracción IV del</w:t>
      </w:r>
      <w:r w:rsidR="00B51640" w:rsidRPr="00655DC3">
        <w:rPr>
          <w:rFonts w:ascii="Palatino Linotype" w:hAnsi="Palatino Linotype"/>
        </w:rPr>
        <w:t xml:space="preserve"> </w:t>
      </w:r>
      <w:r w:rsidRPr="00655DC3">
        <w:rPr>
          <w:rFonts w:ascii="Palatino Linotype" w:hAnsi="Palatino Linotype"/>
        </w:rPr>
        <w:t>artículo 29 fracción del Código Fiscal de la Federación, que en su parte conducente, señalan lo siguiente:</w:t>
      </w:r>
    </w:p>
    <w:p w:rsidR="009B079B" w:rsidRPr="00655DC3" w:rsidRDefault="009B079B" w:rsidP="009B079B">
      <w:pPr>
        <w:spacing w:before="120" w:after="120"/>
        <w:ind w:left="851" w:right="902"/>
        <w:jc w:val="both"/>
        <w:rPr>
          <w:rFonts w:ascii="Palatino Linotype" w:hAnsi="Palatino Linotype"/>
          <w:i/>
        </w:rPr>
      </w:pPr>
      <w:r w:rsidRPr="00655DC3">
        <w:rPr>
          <w:rFonts w:ascii="Palatino Linotype" w:hAnsi="Palatino Linotype"/>
          <w:i/>
        </w:rPr>
        <w:t>“</w:t>
      </w:r>
      <w:r w:rsidRPr="00655DC3">
        <w:rPr>
          <w:rFonts w:ascii="Palatino Linotype" w:hAnsi="Palatino Linotype"/>
          <w:b/>
          <w:i/>
        </w:rPr>
        <w:t>Artículo 99</w:t>
      </w:r>
      <w:r w:rsidRPr="00655DC3">
        <w:rPr>
          <w:rFonts w:ascii="Palatino Linotype" w:hAnsi="Palatino Linotype"/>
          <w:i/>
        </w:rPr>
        <w:t>. Quienes hagan pagos por los conceptos a que se refiere este Capítulo, tendrán las siguientes obligaciones:</w:t>
      </w:r>
    </w:p>
    <w:p w:rsidR="009B079B" w:rsidRPr="00655DC3" w:rsidRDefault="009B079B" w:rsidP="009B079B">
      <w:pPr>
        <w:spacing w:before="120" w:after="120"/>
        <w:ind w:left="851" w:right="902"/>
        <w:jc w:val="both"/>
        <w:rPr>
          <w:rFonts w:ascii="Palatino Linotype" w:hAnsi="Palatino Linotype"/>
          <w:i/>
        </w:rPr>
      </w:pPr>
      <w:r w:rsidRPr="00655DC3">
        <w:rPr>
          <w:rFonts w:ascii="Palatino Linotype" w:hAnsi="Palatino Linotype"/>
          <w:i/>
        </w:rPr>
        <w:t>…</w:t>
      </w:r>
    </w:p>
    <w:p w:rsidR="009B079B" w:rsidRPr="00655DC3" w:rsidRDefault="009B079B" w:rsidP="009B079B">
      <w:pPr>
        <w:spacing w:before="120" w:after="120"/>
        <w:ind w:left="851" w:right="902"/>
        <w:jc w:val="both"/>
        <w:rPr>
          <w:rFonts w:ascii="Palatino Linotype" w:hAnsi="Palatino Linotype"/>
          <w:i/>
        </w:rPr>
      </w:pPr>
      <w:r w:rsidRPr="00655DC3">
        <w:rPr>
          <w:rFonts w:ascii="Palatino Linotype" w:hAnsi="Palatino Linotype"/>
          <w:i/>
        </w:rPr>
        <w:t xml:space="preserve">III. </w:t>
      </w:r>
      <w:r w:rsidRPr="00655DC3">
        <w:rPr>
          <w:rFonts w:ascii="Palatino Linotype" w:hAnsi="Palatino Linotype"/>
          <w:b/>
          <w:i/>
        </w:rPr>
        <w:t>Expedir y entregar comprobantes fiscales a las personas que reciban pagos</w:t>
      </w:r>
      <w:r w:rsidRPr="00655DC3">
        <w:rPr>
          <w:rFonts w:ascii="Palatino Linotype" w:hAnsi="Palatino Linotype"/>
          <w:i/>
        </w:rPr>
        <w:t xml:space="preserve">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rsidR="00634A2A" w:rsidRPr="00655DC3" w:rsidRDefault="00634A2A" w:rsidP="009B079B">
      <w:pPr>
        <w:spacing w:before="120" w:after="120"/>
        <w:ind w:left="851" w:right="902"/>
        <w:jc w:val="both"/>
        <w:rPr>
          <w:rFonts w:ascii="Palatino Linotype" w:hAnsi="Palatino Linotype"/>
          <w:i/>
        </w:rPr>
      </w:pPr>
    </w:p>
    <w:p w:rsidR="009B079B" w:rsidRPr="00655DC3" w:rsidRDefault="009B079B" w:rsidP="009B079B">
      <w:pPr>
        <w:spacing w:before="120" w:after="120"/>
        <w:ind w:left="851" w:right="902"/>
        <w:jc w:val="both"/>
        <w:rPr>
          <w:rFonts w:ascii="Palatino Linotype" w:hAnsi="Palatino Linotype"/>
          <w:i/>
        </w:rPr>
      </w:pPr>
      <w:r w:rsidRPr="00655DC3">
        <w:rPr>
          <w:rFonts w:ascii="Palatino Linotype" w:hAnsi="Palatino Linotype"/>
          <w:b/>
          <w:i/>
        </w:rPr>
        <w:t>“Artículo 29. Cuando las leyes fiscales establezcan la obligación de expedir comprobantes fiscales por los actos o actividades que realicen, por los ingresos que se perciban o por las retenciones de contribuciones que efectúen,</w:t>
      </w:r>
      <w:r w:rsidRPr="00655DC3">
        <w:rPr>
          <w:rFonts w:ascii="Palatino Linotype" w:hAnsi="Palatino Linotype"/>
          <w:i/>
        </w:rPr>
        <w:t xml:space="preserve"> </w:t>
      </w:r>
      <w:r w:rsidRPr="00655DC3">
        <w:rPr>
          <w:rFonts w:ascii="Palatino Linotype" w:hAnsi="Palatino Linotype"/>
          <w:b/>
          <w:i/>
        </w:rPr>
        <w:t>los contribuyentes deberán emitirlos mediante documentos digitales a través de la página de Internet del Servicio de Administración Tributaria.</w:t>
      </w:r>
      <w:r w:rsidRPr="00655DC3">
        <w:rPr>
          <w:rFonts w:ascii="Palatino Linotype" w:hAnsi="Palatino Linotype"/>
          <w:i/>
        </w:rPr>
        <w:t xml:space="preserve"> Las personas que adquieran bienes, disfruten de su uso o goce temporal, reciban servicios o aquéllas a las que les hubieren retenido contribuciones deberán solicitar el comprobante fiscal digital por Internet respectivo. </w:t>
      </w:r>
    </w:p>
    <w:p w:rsidR="009B079B" w:rsidRPr="00655DC3" w:rsidRDefault="009B079B" w:rsidP="009B079B">
      <w:pPr>
        <w:spacing w:before="120" w:after="120"/>
        <w:ind w:left="851" w:right="902"/>
        <w:jc w:val="both"/>
        <w:rPr>
          <w:rFonts w:ascii="Palatino Linotype" w:hAnsi="Palatino Linotype"/>
          <w:i/>
        </w:rPr>
      </w:pPr>
      <w:r w:rsidRPr="00655DC3">
        <w:rPr>
          <w:rFonts w:ascii="Palatino Linotype" w:hAnsi="Palatino Linotype"/>
          <w:i/>
        </w:rPr>
        <w:t>Los contribuyentes a que se refiere el párrafo anterior deberán cumplir con las obligaciones siguientes:</w:t>
      </w:r>
    </w:p>
    <w:p w:rsidR="009B079B" w:rsidRPr="00655DC3" w:rsidRDefault="009B079B" w:rsidP="009B079B">
      <w:pPr>
        <w:spacing w:before="120" w:after="120"/>
        <w:ind w:left="851" w:right="902"/>
        <w:jc w:val="both"/>
        <w:rPr>
          <w:rFonts w:ascii="Palatino Linotype" w:hAnsi="Palatino Linotype"/>
          <w:i/>
        </w:rPr>
      </w:pPr>
      <w:r w:rsidRPr="00655DC3">
        <w:rPr>
          <w:rFonts w:ascii="Palatino Linotype" w:hAnsi="Palatino Linotype"/>
          <w:i/>
        </w:rPr>
        <w:t>…</w:t>
      </w:r>
    </w:p>
    <w:p w:rsidR="009B079B" w:rsidRPr="00655DC3" w:rsidRDefault="009B079B" w:rsidP="009B079B">
      <w:pPr>
        <w:spacing w:before="120" w:after="120"/>
        <w:ind w:left="851" w:right="902"/>
        <w:jc w:val="both"/>
        <w:rPr>
          <w:rFonts w:ascii="Palatino Linotype" w:hAnsi="Palatino Linotype"/>
          <w:i/>
        </w:rPr>
      </w:pPr>
      <w:r w:rsidRPr="00655DC3">
        <w:rPr>
          <w:rFonts w:ascii="Palatino Linotype" w:hAnsi="Palatino Linotype"/>
          <w:i/>
        </w:rPr>
        <w:lastRenderedPageBreak/>
        <w:t xml:space="preserve">IV. </w:t>
      </w:r>
      <w:r w:rsidRPr="00655DC3">
        <w:rPr>
          <w:rFonts w:ascii="Palatino Linotype" w:hAnsi="Palatino Linotype"/>
          <w:b/>
          <w:i/>
        </w:rPr>
        <w:t>Remitir al Servicio de Administración Tributaria</w:t>
      </w:r>
      <w:r w:rsidRPr="00655DC3">
        <w:rPr>
          <w:rFonts w:ascii="Palatino Linotype" w:hAnsi="Palatino Linotype"/>
          <w:i/>
        </w:rPr>
        <w:t>, antes de su expedición, el comprobante fiscal digital por Internet respectivo a través de los mecanismos digitales que para tal efecto determine dicho órgano desconcentrado mediante reglas de carácter general, con el objeto de que éste proceda a:</w:t>
      </w:r>
    </w:p>
    <w:p w:rsidR="009B079B" w:rsidRPr="00655DC3" w:rsidRDefault="009B079B" w:rsidP="009B079B">
      <w:pPr>
        <w:spacing w:before="120" w:after="120"/>
        <w:ind w:left="993" w:right="902"/>
        <w:jc w:val="both"/>
        <w:rPr>
          <w:rFonts w:ascii="Palatino Linotype" w:hAnsi="Palatino Linotype"/>
          <w:i/>
        </w:rPr>
      </w:pPr>
      <w:r w:rsidRPr="00655DC3">
        <w:rPr>
          <w:rFonts w:ascii="Palatino Linotype" w:hAnsi="Palatino Linotype"/>
          <w:i/>
        </w:rPr>
        <w:t xml:space="preserve">a) Validar el cumplimiento de los requisitos establecidos en el artículo 29-A de este Código. </w:t>
      </w:r>
    </w:p>
    <w:p w:rsidR="009B079B" w:rsidRPr="00655DC3" w:rsidRDefault="009B079B" w:rsidP="009B079B">
      <w:pPr>
        <w:spacing w:before="120" w:after="120"/>
        <w:ind w:left="993" w:right="902"/>
        <w:jc w:val="both"/>
        <w:rPr>
          <w:rFonts w:ascii="Palatino Linotype" w:hAnsi="Palatino Linotype"/>
          <w:i/>
        </w:rPr>
      </w:pPr>
      <w:r w:rsidRPr="00655DC3">
        <w:rPr>
          <w:rFonts w:ascii="Palatino Linotype" w:hAnsi="Palatino Linotype"/>
          <w:i/>
        </w:rPr>
        <w:t>b) Asignar el folio del comprobante fiscal digital.</w:t>
      </w:r>
    </w:p>
    <w:p w:rsidR="009B079B" w:rsidRPr="00655DC3" w:rsidRDefault="009B079B" w:rsidP="009B079B">
      <w:pPr>
        <w:spacing w:before="120" w:after="120"/>
        <w:ind w:left="993" w:right="902"/>
        <w:jc w:val="both"/>
        <w:rPr>
          <w:rFonts w:ascii="Palatino Linotype" w:hAnsi="Palatino Linotype"/>
          <w:i/>
        </w:rPr>
      </w:pPr>
      <w:r w:rsidRPr="00655DC3">
        <w:rPr>
          <w:rFonts w:ascii="Palatino Linotype" w:hAnsi="Palatino Linotype"/>
          <w:i/>
        </w:rPr>
        <w:t>c) Incorporar el sello digital del Servicio de Administración Tributaria.</w:t>
      </w:r>
    </w:p>
    <w:p w:rsidR="009B079B" w:rsidRPr="00655DC3" w:rsidRDefault="009B079B" w:rsidP="009B079B">
      <w:pPr>
        <w:spacing w:before="120" w:after="120"/>
        <w:ind w:left="851" w:right="902"/>
        <w:jc w:val="both"/>
        <w:rPr>
          <w:rFonts w:ascii="Palatino Linotype" w:hAnsi="Palatino Linotype"/>
          <w:i/>
        </w:rPr>
      </w:pPr>
      <w:r w:rsidRPr="00655DC3">
        <w:rPr>
          <w:rFonts w:ascii="Palatino Linotype" w:hAnsi="Palatino Linotype"/>
          <w:i/>
        </w:rPr>
        <w:t xml:space="preserve">El Servicio de Administración Tributaria podrá autorizar a proveedores de certificación de comprobantes fiscales digitales por Internet para que efectúen la validación, asignación de folio e incorporación del sello a que se refiere esta fracción. </w:t>
      </w:r>
    </w:p>
    <w:p w:rsidR="009B079B" w:rsidRPr="00655DC3" w:rsidRDefault="009B079B" w:rsidP="009B079B">
      <w:pPr>
        <w:spacing w:before="120" w:after="120"/>
        <w:ind w:left="851" w:right="902"/>
        <w:jc w:val="both"/>
        <w:rPr>
          <w:rFonts w:ascii="Palatino Linotype" w:hAnsi="Palatino Linotype"/>
          <w:i/>
        </w:rPr>
      </w:pPr>
      <w:r w:rsidRPr="00655DC3">
        <w:rPr>
          <w:rFonts w:ascii="Palatino Linotype" w:hAnsi="Palatino Linotype"/>
          <w:i/>
        </w:rPr>
        <w:t xml:space="preserve">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 </w:t>
      </w:r>
    </w:p>
    <w:p w:rsidR="009B079B" w:rsidRPr="00655DC3" w:rsidRDefault="009B079B" w:rsidP="009B079B">
      <w:pPr>
        <w:spacing w:before="120" w:after="120"/>
        <w:ind w:left="851" w:right="902"/>
        <w:jc w:val="both"/>
        <w:rPr>
          <w:rFonts w:ascii="Palatino Linotype" w:hAnsi="Palatino Linotype"/>
          <w:i/>
        </w:rPr>
      </w:pPr>
      <w:r w:rsidRPr="00655DC3">
        <w:rPr>
          <w:rFonts w:ascii="Palatino Linotype" w:hAnsi="Palatino Linotype"/>
          <w:i/>
        </w:rPr>
        <w:t xml:space="preserve">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 </w:t>
      </w:r>
    </w:p>
    <w:p w:rsidR="009B079B" w:rsidRPr="00655DC3" w:rsidRDefault="009B079B" w:rsidP="009B079B">
      <w:pPr>
        <w:spacing w:before="120" w:after="120"/>
        <w:ind w:left="851" w:right="902"/>
        <w:jc w:val="both"/>
        <w:rPr>
          <w:rFonts w:ascii="Palatino Linotype" w:hAnsi="Palatino Linotype"/>
          <w:i/>
        </w:rPr>
      </w:pPr>
      <w:r w:rsidRPr="00655DC3">
        <w:rPr>
          <w:rFonts w:ascii="Palatino Linotype" w:hAnsi="Palatino Linotype"/>
          <w:i/>
        </w:rPr>
        <w:t>Para los efectos del segundo párrafo de esta fracción, el Servicio de Administración Tributaria podrá proporcionar la información necesaria a los proveedores autorizados de certificación de comprobantes fiscales digitales por Internet.”</w:t>
      </w:r>
    </w:p>
    <w:p w:rsidR="007C69AD" w:rsidRPr="00655DC3" w:rsidRDefault="00411F74" w:rsidP="00411F74">
      <w:pPr>
        <w:spacing w:before="240" w:after="240" w:line="360" w:lineRule="auto"/>
        <w:ind w:right="49"/>
        <w:jc w:val="both"/>
        <w:rPr>
          <w:rFonts w:ascii="Palatino Linotype" w:hAnsi="Palatino Linotype"/>
        </w:rPr>
      </w:pPr>
      <w:r w:rsidRPr="00655DC3">
        <w:rPr>
          <w:rFonts w:ascii="Palatino Linotype" w:hAnsi="Palatino Linotype"/>
        </w:rPr>
        <w:t xml:space="preserve">De igual forma, </w:t>
      </w:r>
      <w:r w:rsidR="00B339B5" w:rsidRPr="00655DC3">
        <w:rPr>
          <w:rFonts w:ascii="Palatino Linotype" w:hAnsi="Palatino Linotype"/>
        </w:rPr>
        <w:t xml:space="preserve">el artículo 97 de la </w:t>
      </w:r>
      <w:r w:rsidRPr="00655DC3">
        <w:rPr>
          <w:rFonts w:ascii="Palatino Linotype" w:hAnsi="Palatino Linotype"/>
          <w:i/>
        </w:rPr>
        <w:t xml:space="preserve">Ley del Impuesto sobre la Renta, </w:t>
      </w:r>
      <w:r w:rsidR="00634A2A" w:rsidRPr="00655DC3">
        <w:rPr>
          <w:rFonts w:ascii="Palatino Linotype" w:hAnsi="Palatino Linotype"/>
        </w:rPr>
        <w:t xml:space="preserve">establece que las </w:t>
      </w:r>
      <w:r w:rsidRPr="00655DC3">
        <w:rPr>
          <w:rFonts w:ascii="Palatino Linotype" w:hAnsi="Palatino Linotype"/>
        </w:rPr>
        <w:t xml:space="preserve">personas morales con fines no lucrativos, que hagan pagos por concepto de ingresos por salarios y en general por la prestación de un servicio subordinado, están </w:t>
      </w:r>
      <w:r w:rsidRPr="00655DC3">
        <w:rPr>
          <w:rFonts w:ascii="Palatino Linotype" w:hAnsi="Palatino Linotype"/>
        </w:rPr>
        <w:lastRenderedPageBreak/>
        <w:t xml:space="preserve">obligadas a efectuar retenciones y los respectivos </w:t>
      </w:r>
      <w:r w:rsidRPr="00655DC3">
        <w:rPr>
          <w:rFonts w:ascii="Palatino Linotype" w:hAnsi="Palatino Linotype"/>
          <w:i/>
        </w:rPr>
        <w:t>enteros mensuales</w:t>
      </w:r>
      <w:r w:rsidRPr="00655DC3">
        <w:rPr>
          <w:rFonts w:ascii="Palatino Linotype" w:hAnsi="Palatino Linotype"/>
        </w:rPr>
        <w:t xml:space="preserve"> que tendrán el carácter de pagos provisiona</w:t>
      </w:r>
      <w:r w:rsidR="00013D08" w:rsidRPr="00655DC3">
        <w:rPr>
          <w:rFonts w:ascii="Palatino Linotype" w:hAnsi="Palatino Linotype"/>
        </w:rPr>
        <w:t>les a cuenta del impuesto anual,</w:t>
      </w:r>
      <w:r w:rsidRPr="00655DC3">
        <w:rPr>
          <w:rFonts w:ascii="Palatino Linotype" w:hAnsi="Palatino Linotype"/>
        </w:rPr>
        <w:t xml:space="preserve"> en otras palabras, las retenciones </w:t>
      </w:r>
      <w:r w:rsidR="00B87036" w:rsidRPr="00655DC3">
        <w:rPr>
          <w:rFonts w:ascii="Palatino Linotype" w:hAnsi="Palatino Linotype"/>
        </w:rPr>
        <w:t xml:space="preserve">que por concepto de impuesto sobre la renta </w:t>
      </w:r>
      <w:r w:rsidRPr="00655DC3">
        <w:rPr>
          <w:rFonts w:ascii="Palatino Linotype" w:hAnsi="Palatino Linotype"/>
        </w:rPr>
        <w:t xml:space="preserve">se efectúen al salario, deben ser enteradas </w:t>
      </w:r>
      <w:r w:rsidRPr="00655DC3">
        <w:rPr>
          <w:rFonts w:ascii="Palatino Linotype" w:hAnsi="Palatino Linotype"/>
          <w:i/>
        </w:rPr>
        <w:t xml:space="preserve">a más tardar el día 17 de cada mes, a través de la declaración </w:t>
      </w:r>
      <w:r w:rsidRPr="00655DC3">
        <w:rPr>
          <w:rFonts w:ascii="Palatino Linotype" w:hAnsi="Palatino Linotype"/>
        </w:rPr>
        <w:t xml:space="preserve">que se presente ante las  </w:t>
      </w:r>
      <w:r w:rsidR="00B87036" w:rsidRPr="00655DC3">
        <w:rPr>
          <w:rFonts w:ascii="Palatino Linotype" w:hAnsi="Palatino Linotype"/>
        </w:rPr>
        <w:t>oficinas autorizadas</w:t>
      </w:r>
      <w:r w:rsidR="00B87036" w:rsidRPr="00655DC3">
        <w:rPr>
          <w:rFonts w:ascii="Palatino Linotype" w:hAnsi="Palatino Linotype"/>
          <w:i/>
        </w:rPr>
        <w:t xml:space="preserve">, </w:t>
      </w:r>
      <w:r w:rsidR="00B87036" w:rsidRPr="00655DC3">
        <w:rPr>
          <w:rFonts w:ascii="Palatino Linotype" w:hAnsi="Palatino Linotype"/>
        </w:rPr>
        <w:t xml:space="preserve">asimismo, </w:t>
      </w:r>
      <w:r w:rsidR="00156713" w:rsidRPr="00655DC3">
        <w:rPr>
          <w:rFonts w:ascii="Palatino Linotype" w:hAnsi="Palatino Linotype"/>
          <w:i/>
        </w:rPr>
        <w:t>e</w:t>
      </w:r>
      <w:r w:rsidR="008B6403" w:rsidRPr="00655DC3">
        <w:rPr>
          <w:rFonts w:ascii="Palatino Linotype" w:hAnsi="Palatino Linotype"/>
          <w:i/>
        </w:rPr>
        <w:t xml:space="preserve">n </w:t>
      </w:r>
      <w:r w:rsidR="00156713" w:rsidRPr="00655DC3">
        <w:rPr>
          <w:rFonts w:ascii="Palatino Linotype" w:hAnsi="Palatino Linotype"/>
          <w:i/>
        </w:rPr>
        <w:t>el</w:t>
      </w:r>
      <w:r w:rsidR="001C2BCC" w:rsidRPr="00655DC3">
        <w:rPr>
          <w:rFonts w:ascii="Palatino Linotype" w:hAnsi="Palatino Linotype"/>
          <w:i/>
        </w:rPr>
        <w:t xml:space="preserve"> mes de febrero siguiente al año de calendario de que se trate</w:t>
      </w:r>
      <w:r w:rsidR="001C2BCC" w:rsidRPr="00655DC3">
        <w:rPr>
          <w:rFonts w:ascii="Palatino Linotype" w:hAnsi="Palatino Linotype"/>
        </w:rPr>
        <w:t>, las personas retenedoras deberán enterar a la autoridad fiscal el impuesto anual de cada persona que le hubiere prestado servicios subordinados, con base en el cálculo que resulte de la disminución</w:t>
      </w:r>
      <w:r w:rsidR="00013D08" w:rsidRPr="00655DC3">
        <w:rPr>
          <w:rFonts w:ascii="Palatino Linotype" w:hAnsi="Palatino Linotype"/>
        </w:rPr>
        <w:t xml:space="preserve"> </w:t>
      </w:r>
      <w:r w:rsidR="00013D08" w:rsidRPr="00655DC3">
        <w:rPr>
          <w:rFonts w:ascii="Palatino Linotype" w:hAnsi="Palatino Linotype"/>
          <w:sz w:val="22"/>
        </w:rPr>
        <w:t>-</w:t>
      </w:r>
      <w:r w:rsidR="001C2BCC" w:rsidRPr="00655DC3">
        <w:rPr>
          <w:rFonts w:ascii="Palatino Linotype" w:hAnsi="Palatino Linotype"/>
          <w:sz w:val="22"/>
        </w:rPr>
        <w:t xml:space="preserve">de la totalidad de </w:t>
      </w:r>
      <w:r w:rsidR="001C2BCC" w:rsidRPr="00655DC3">
        <w:rPr>
          <w:rFonts w:ascii="Palatino Linotype" w:hAnsi="Palatino Linotype" w:cs="Arial"/>
          <w:sz w:val="22"/>
        </w:rPr>
        <w:t>los ingresos obtenidos en un año de calendario, por los conceptos a que se refiere e</w:t>
      </w:r>
      <w:r w:rsidR="00013D08" w:rsidRPr="00655DC3">
        <w:rPr>
          <w:rFonts w:ascii="Palatino Linotype" w:hAnsi="Palatino Linotype" w:cs="Arial"/>
          <w:sz w:val="22"/>
        </w:rPr>
        <w:t xml:space="preserve">l </w:t>
      </w:r>
      <w:r w:rsidR="001C2BCC" w:rsidRPr="00655DC3">
        <w:rPr>
          <w:rFonts w:ascii="Palatino Linotype" w:hAnsi="Palatino Linotype" w:cs="Arial"/>
          <w:sz w:val="22"/>
        </w:rPr>
        <w:t>Capítulo</w:t>
      </w:r>
      <w:r w:rsidR="00013D08" w:rsidRPr="00655DC3">
        <w:rPr>
          <w:rFonts w:ascii="Palatino Linotype" w:hAnsi="Palatino Linotype" w:cs="Arial"/>
          <w:sz w:val="22"/>
        </w:rPr>
        <w:t xml:space="preserve"> I de la LISR-</w:t>
      </w:r>
      <w:r w:rsidR="001C2BCC" w:rsidRPr="00655DC3">
        <w:rPr>
          <w:rFonts w:ascii="Palatino Linotype" w:hAnsi="Palatino Linotype" w:cs="Arial"/>
          <w:sz w:val="22"/>
        </w:rPr>
        <w:t xml:space="preserve">, </w:t>
      </w:r>
      <w:r w:rsidR="001C2BCC" w:rsidRPr="00655DC3">
        <w:rPr>
          <w:rFonts w:ascii="Palatino Linotype" w:hAnsi="Palatino Linotype" w:cs="Arial"/>
        </w:rPr>
        <w:t>del impuesto local a los ingresos por salarios y en general por la prestación de un servicio personal subordinado que hubieran retenido en el año de calendario.</w:t>
      </w:r>
      <w:r w:rsidR="00013D08" w:rsidRPr="00655DC3">
        <w:rPr>
          <w:rFonts w:ascii="Palatino Linotype" w:hAnsi="Palatino Linotype" w:cs="Arial"/>
        </w:rPr>
        <w:t xml:space="preserve"> </w:t>
      </w:r>
      <w:r w:rsidR="00013D08" w:rsidRPr="00655DC3">
        <w:rPr>
          <w:rFonts w:ascii="Palatino Linotype" w:hAnsi="Palatino Linotype"/>
        </w:rPr>
        <w:t>Al resultado obtenido se le aplicará la tarifa del artículo 152 de la Ley del Impuesto sobre la Renta, y, contra el impuesto que resulte a cargo del contribuyente se acreditará el importe de los pagos provisionales efectuados en los días 17 de cada m</w:t>
      </w:r>
      <w:r w:rsidR="00CA4BF3" w:rsidRPr="00655DC3">
        <w:rPr>
          <w:rFonts w:ascii="Palatino Linotype" w:hAnsi="Palatino Linotype"/>
        </w:rPr>
        <w:t>es. La diferencia que resulte a cargo del contribuyente en los términos de este artículo se enterará ante las oficinas autorizadas a más tardar en el mes de febrero siguiente al año de calendario de que se trate. La diferencia que resulte a favor del contribuyente deberá compensarse contra la retención del mes de diciembre y las retenciones sucesivas, a más tardar dentro del año de calendario posterior.</w:t>
      </w:r>
    </w:p>
    <w:p w:rsidR="0046165F" w:rsidRPr="00655DC3" w:rsidRDefault="00B339B5" w:rsidP="00411F74">
      <w:pPr>
        <w:spacing w:before="240" w:after="240" w:line="360" w:lineRule="auto"/>
        <w:ind w:right="49"/>
        <w:jc w:val="both"/>
        <w:rPr>
          <w:rFonts w:ascii="Palatino Linotype" w:hAnsi="Palatino Linotype" w:cs="Arial"/>
        </w:rPr>
      </w:pPr>
      <w:r w:rsidRPr="00655DC3">
        <w:rPr>
          <w:rFonts w:ascii="Palatino Linotype" w:hAnsi="Palatino Linotype" w:cs="Arial"/>
        </w:rPr>
        <w:t xml:space="preserve">En tal contexto, se vislumbra que las personas </w:t>
      </w:r>
      <w:r w:rsidR="00121B20" w:rsidRPr="00655DC3">
        <w:rPr>
          <w:rFonts w:ascii="Palatino Linotype" w:hAnsi="Palatino Linotype" w:cs="Arial"/>
        </w:rPr>
        <w:t>morales con fines no lucrativos –</w:t>
      </w:r>
      <w:r w:rsidR="00121B20" w:rsidRPr="00655DC3">
        <w:rPr>
          <w:rFonts w:ascii="Palatino Linotype" w:hAnsi="Palatino Linotype" w:cs="Arial"/>
          <w:sz w:val="22"/>
        </w:rPr>
        <w:t>como es el caso del sujeto obligado</w:t>
      </w:r>
      <w:r w:rsidRPr="00655DC3">
        <w:rPr>
          <w:rFonts w:ascii="Palatino Linotype" w:hAnsi="Palatino Linotype" w:cs="Arial"/>
        </w:rPr>
        <w:t>-</w:t>
      </w:r>
      <w:r w:rsidR="00156713" w:rsidRPr="00655DC3">
        <w:rPr>
          <w:rFonts w:ascii="Palatino Linotype" w:hAnsi="Palatino Linotype" w:cs="Arial"/>
        </w:rPr>
        <w:t>, que retengan</w:t>
      </w:r>
      <w:r w:rsidR="005476CF" w:rsidRPr="00655DC3">
        <w:rPr>
          <w:rFonts w:ascii="Palatino Linotype" w:hAnsi="Palatino Linotype" w:cs="Arial"/>
        </w:rPr>
        <w:t xml:space="preserve"> los montos relativos al Impuesto sobre la Renta correspondiente</w:t>
      </w:r>
      <w:r w:rsidR="00634A2A" w:rsidRPr="00655DC3">
        <w:rPr>
          <w:rFonts w:ascii="Palatino Linotype" w:hAnsi="Palatino Linotype" w:cs="Arial"/>
        </w:rPr>
        <w:t>s</w:t>
      </w:r>
      <w:r w:rsidR="005476CF" w:rsidRPr="00655DC3">
        <w:rPr>
          <w:rFonts w:ascii="Palatino Linotype" w:hAnsi="Palatino Linotype" w:cs="Arial"/>
        </w:rPr>
        <w:t xml:space="preserve"> a los ingresos que perciben los servidores públicos </w:t>
      </w:r>
      <w:r w:rsidR="005476CF" w:rsidRPr="00655DC3">
        <w:rPr>
          <w:rFonts w:ascii="Palatino Linotype" w:hAnsi="Palatino Linotype" w:cs="Arial"/>
          <w:sz w:val="22"/>
        </w:rPr>
        <w:t xml:space="preserve">-en su </w:t>
      </w:r>
      <w:r w:rsidR="005476CF" w:rsidRPr="00655DC3">
        <w:rPr>
          <w:rFonts w:ascii="Palatino Linotype" w:hAnsi="Palatino Linotype" w:cs="Arial"/>
          <w:sz w:val="22"/>
        </w:rPr>
        <w:lastRenderedPageBreak/>
        <w:t xml:space="preserve">carácter de personas físicas-, </w:t>
      </w:r>
      <w:r w:rsidR="00156713" w:rsidRPr="00655DC3">
        <w:rPr>
          <w:rFonts w:ascii="Palatino Linotype" w:hAnsi="Palatino Linotype" w:cs="Arial"/>
        </w:rPr>
        <w:t xml:space="preserve">como parte de sus obligaciones fiscales, </w:t>
      </w:r>
      <w:r w:rsidR="005476CF" w:rsidRPr="00655DC3">
        <w:rPr>
          <w:rFonts w:ascii="Palatino Linotype" w:hAnsi="Palatino Linotype" w:cs="Arial"/>
        </w:rPr>
        <w:t xml:space="preserve">se encuentran constreñidas a enterar dichos montos, al Servicio de Administración Tributaria </w:t>
      </w:r>
      <w:r w:rsidR="008B6403" w:rsidRPr="00655DC3">
        <w:rPr>
          <w:rFonts w:ascii="Palatino Linotype" w:hAnsi="Palatino Linotype" w:cs="Arial"/>
        </w:rPr>
        <w:t xml:space="preserve">por medio de pagos provisionales </w:t>
      </w:r>
      <w:r w:rsidR="0046165F" w:rsidRPr="00655DC3">
        <w:rPr>
          <w:rFonts w:ascii="Palatino Linotype" w:hAnsi="Palatino Linotype" w:cs="Arial"/>
          <w:i/>
        </w:rPr>
        <w:t xml:space="preserve">efectuados </w:t>
      </w:r>
      <w:r w:rsidR="008B6403" w:rsidRPr="00655DC3">
        <w:rPr>
          <w:rFonts w:ascii="Palatino Linotype" w:hAnsi="Palatino Linotype" w:cs="Arial"/>
          <w:i/>
        </w:rPr>
        <w:t xml:space="preserve">a través de las declaraciones mensuales que </w:t>
      </w:r>
      <w:r w:rsidR="0046165F" w:rsidRPr="00655DC3">
        <w:rPr>
          <w:rFonts w:ascii="Palatino Linotype" w:hAnsi="Palatino Linotype" w:cs="Arial"/>
          <w:i/>
        </w:rPr>
        <w:t>presenten</w:t>
      </w:r>
      <w:r w:rsidR="008B6403" w:rsidRPr="00655DC3">
        <w:rPr>
          <w:rFonts w:ascii="Palatino Linotype" w:hAnsi="Palatino Linotype" w:cs="Arial"/>
          <w:i/>
        </w:rPr>
        <w:t xml:space="preserve"> los días 17 de cada mes del ejercicio fiscal de que se trate</w:t>
      </w:r>
      <w:r w:rsidR="0046165F" w:rsidRPr="00655DC3">
        <w:rPr>
          <w:rFonts w:ascii="Palatino Linotype" w:hAnsi="Palatino Linotype" w:cs="Arial"/>
          <w:i/>
        </w:rPr>
        <w:t xml:space="preserve"> </w:t>
      </w:r>
      <w:r w:rsidR="0046165F" w:rsidRPr="00655DC3">
        <w:rPr>
          <w:rFonts w:ascii="Palatino Linotype" w:hAnsi="Palatino Linotype" w:cs="Arial"/>
        </w:rPr>
        <w:t>ante la autoridad fiscal</w:t>
      </w:r>
      <w:r w:rsidR="008B6403" w:rsidRPr="00655DC3">
        <w:rPr>
          <w:rFonts w:ascii="Palatino Linotype" w:hAnsi="Palatino Linotype" w:cs="Arial"/>
        </w:rPr>
        <w:t>, y presentar a más tardar los días 15</w:t>
      </w:r>
      <w:r w:rsidR="00CA4BF3" w:rsidRPr="00655DC3">
        <w:rPr>
          <w:rStyle w:val="Refdenotaalpie"/>
          <w:rFonts w:ascii="Palatino Linotype" w:hAnsi="Palatino Linotype" w:cs="Arial"/>
        </w:rPr>
        <w:footnoteReference w:id="5"/>
      </w:r>
      <w:r w:rsidR="008B6403" w:rsidRPr="00655DC3">
        <w:rPr>
          <w:rFonts w:ascii="Palatino Linotype" w:hAnsi="Palatino Linotype" w:cs="Arial"/>
        </w:rPr>
        <w:t xml:space="preserve"> de febrero de</w:t>
      </w:r>
      <w:r w:rsidR="00A1546A" w:rsidRPr="00655DC3">
        <w:rPr>
          <w:rFonts w:ascii="Palatino Linotype" w:hAnsi="Palatino Linotype" w:cs="Arial"/>
        </w:rPr>
        <w:t>l</w:t>
      </w:r>
      <w:r w:rsidR="008B6403" w:rsidRPr="00655DC3">
        <w:rPr>
          <w:rFonts w:ascii="Palatino Linotype" w:hAnsi="Palatino Linotype" w:cs="Arial"/>
        </w:rPr>
        <w:t xml:space="preserve"> año</w:t>
      </w:r>
      <w:r w:rsidR="00A1546A" w:rsidRPr="00655DC3">
        <w:rPr>
          <w:rFonts w:ascii="Palatino Linotype" w:hAnsi="Palatino Linotype" w:cs="Arial"/>
        </w:rPr>
        <w:t xml:space="preserve"> siguiente</w:t>
      </w:r>
      <w:r w:rsidR="008B6403" w:rsidRPr="00655DC3">
        <w:rPr>
          <w:rFonts w:ascii="Palatino Linotype" w:hAnsi="Palatino Linotype" w:cs="Arial"/>
        </w:rPr>
        <w:t xml:space="preserve">, la </w:t>
      </w:r>
      <w:r w:rsidR="008B6403" w:rsidRPr="00655DC3">
        <w:rPr>
          <w:rFonts w:ascii="Palatino Linotype" w:hAnsi="Palatino Linotype" w:cs="Arial"/>
          <w:i/>
        </w:rPr>
        <w:t>declaración</w:t>
      </w:r>
      <w:r w:rsidR="00CE62F5" w:rsidRPr="00655DC3">
        <w:rPr>
          <w:rFonts w:ascii="Palatino Linotype" w:hAnsi="Palatino Linotype" w:cs="Arial"/>
          <w:i/>
        </w:rPr>
        <w:t xml:space="preserve"> anual</w:t>
      </w:r>
      <w:r w:rsidR="008B6403" w:rsidRPr="00655DC3">
        <w:rPr>
          <w:rFonts w:ascii="Palatino Linotype" w:hAnsi="Palatino Linotype" w:cs="Arial"/>
        </w:rPr>
        <w:t xml:space="preserve"> </w:t>
      </w:r>
      <w:r w:rsidR="00CE62F5" w:rsidRPr="00655DC3">
        <w:rPr>
          <w:rFonts w:ascii="Palatino Linotype" w:hAnsi="Palatino Linotype" w:cs="Arial"/>
        </w:rPr>
        <w:t>a través de la cual entere</w:t>
      </w:r>
      <w:r w:rsidR="00A1546A" w:rsidRPr="00655DC3">
        <w:rPr>
          <w:rFonts w:ascii="Palatino Linotype" w:hAnsi="Palatino Linotype" w:cs="Arial"/>
        </w:rPr>
        <w:t>n</w:t>
      </w:r>
      <w:r w:rsidR="00CE62F5" w:rsidRPr="00655DC3">
        <w:rPr>
          <w:rFonts w:ascii="Palatino Linotype" w:hAnsi="Palatino Linotype" w:cs="Arial"/>
        </w:rPr>
        <w:t xml:space="preserve"> </w:t>
      </w:r>
      <w:r w:rsidR="00344116" w:rsidRPr="00655DC3">
        <w:rPr>
          <w:rFonts w:ascii="Palatino Linotype" w:hAnsi="Palatino Linotype" w:cs="Arial"/>
        </w:rPr>
        <w:t>las diferencias que resulten a cargo de los contribuyentes</w:t>
      </w:r>
      <w:r w:rsidR="00A1546A" w:rsidRPr="00655DC3">
        <w:rPr>
          <w:rFonts w:ascii="Palatino Linotype" w:hAnsi="Palatino Linotype" w:cs="Arial"/>
        </w:rPr>
        <w:t xml:space="preserve"> ante las autoridades correspondientes, o en su defecto, compensar a los contribuyentes las diferencias que resultaren a favor</w:t>
      </w:r>
      <w:r w:rsidR="0046165F" w:rsidRPr="00655DC3">
        <w:rPr>
          <w:rFonts w:ascii="Palatino Linotype" w:hAnsi="Palatino Linotype" w:cs="Arial"/>
        </w:rPr>
        <w:t>.</w:t>
      </w:r>
    </w:p>
    <w:p w:rsidR="00D22DCF" w:rsidRPr="00655DC3" w:rsidRDefault="00D22DCF" w:rsidP="00CB48D0">
      <w:pPr>
        <w:spacing w:before="240" w:after="240" w:line="360" w:lineRule="auto"/>
        <w:jc w:val="both"/>
        <w:rPr>
          <w:rFonts w:ascii="Palatino Linotype" w:hAnsi="Palatino Linotype" w:cs="Arial"/>
        </w:rPr>
      </w:pPr>
      <w:r w:rsidRPr="00655DC3">
        <w:rPr>
          <w:rFonts w:ascii="Palatino Linotype" w:hAnsi="Palatino Linotype" w:cs="Arial"/>
        </w:rPr>
        <w:t>Con base en lo anterior, se determina que para colmar el derecho de acceso a la información pública del particular referente a los pagos enterados al SAT, por concepto de</w:t>
      </w:r>
      <w:r w:rsidR="006730A2" w:rsidRPr="00655DC3">
        <w:rPr>
          <w:rFonts w:ascii="Palatino Linotype" w:hAnsi="Palatino Linotype" w:cs="Arial"/>
        </w:rPr>
        <w:t xml:space="preserve"> las retenciones del </w:t>
      </w:r>
      <w:r w:rsidRPr="00655DC3">
        <w:rPr>
          <w:rFonts w:ascii="Palatino Linotype" w:hAnsi="Palatino Linotype" w:cs="Arial"/>
        </w:rPr>
        <w:t>impuesto sobre la renta</w:t>
      </w:r>
      <w:r w:rsidR="006730A2" w:rsidRPr="00655DC3">
        <w:rPr>
          <w:rFonts w:ascii="Palatino Linotype" w:hAnsi="Palatino Linotype" w:cs="Arial"/>
        </w:rPr>
        <w:t xml:space="preserve"> generado en los ingresos obtenidos por la persona referida en la</w:t>
      </w:r>
      <w:r w:rsidR="009F6BCE" w:rsidRPr="00655DC3">
        <w:rPr>
          <w:rFonts w:ascii="Palatino Linotype" w:hAnsi="Palatino Linotype" w:cs="Arial"/>
        </w:rPr>
        <w:t>s</w:t>
      </w:r>
      <w:r w:rsidR="006730A2" w:rsidRPr="00655DC3">
        <w:rPr>
          <w:rFonts w:ascii="Palatino Linotype" w:hAnsi="Palatino Linotype" w:cs="Arial"/>
        </w:rPr>
        <w:t xml:space="preserve"> solicitud</w:t>
      </w:r>
      <w:r w:rsidR="009F6BCE" w:rsidRPr="00655DC3">
        <w:rPr>
          <w:rFonts w:ascii="Palatino Linotype" w:hAnsi="Palatino Linotype" w:cs="Arial"/>
        </w:rPr>
        <w:t>es</w:t>
      </w:r>
      <w:r w:rsidR="006730A2" w:rsidRPr="00655DC3">
        <w:rPr>
          <w:rFonts w:ascii="Palatino Linotype" w:hAnsi="Palatino Linotype" w:cs="Arial"/>
        </w:rPr>
        <w:t>, el sujeto obligado podría proporcionar los acuses de recibo de las declarac</w:t>
      </w:r>
      <w:r w:rsidR="004F75F0" w:rsidRPr="00655DC3">
        <w:rPr>
          <w:rFonts w:ascii="Palatino Linotype" w:hAnsi="Palatino Linotype" w:cs="Arial"/>
        </w:rPr>
        <w:t>iones correspondientes, así como el pago de las líneas de captura que se hubiesen generado con la presentaci</w:t>
      </w:r>
      <w:r w:rsidR="00E76965" w:rsidRPr="00655DC3">
        <w:rPr>
          <w:rFonts w:ascii="Palatino Linotype" w:hAnsi="Palatino Linotype" w:cs="Arial"/>
        </w:rPr>
        <w:t>ón de dicha declaración</w:t>
      </w:r>
      <w:r w:rsidR="004F75F0" w:rsidRPr="00655DC3">
        <w:rPr>
          <w:rFonts w:ascii="Palatino Linotype" w:hAnsi="Palatino Linotype" w:cs="Arial"/>
        </w:rPr>
        <w:t>, sin embargo, es preciso aclarar que dichos documentos se originan de forma global, es decir, que el sujeto obligado los genera en cumplimiento de sus obligaciones fiscales como ente público,</w:t>
      </w:r>
      <w:r w:rsidR="00E76965" w:rsidRPr="00655DC3">
        <w:rPr>
          <w:rFonts w:ascii="Palatino Linotype" w:hAnsi="Palatino Linotype" w:cs="Arial"/>
        </w:rPr>
        <w:t xml:space="preserve"> cuyo propósito consiste en</w:t>
      </w:r>
      <w:r w:rsidR="004F75F0" w:rsidRPr="00655DC3">
        <w:rPr>
          <w:rFonts w:ascii="Palatino Linotype" w:hAnsi="Palatino Linotype" w:cs="Arial"/>
        </w:rPr>
        <w:t xml:space="preserve"> entera</w:t>
      </w:r>
      <w:r w:rsidR="00E76965" w:rsidRPr="00655DC3">
        <w:rPr>
          <w:rFonts w:ascii="Palatino Linotype" w:hAnsi="Palatino Linotype" w:cs="Arial"/>
        </w:rPr>
        <w:t xml:space="preserve">r a la autoridad fiscal </w:t>
      </w:r>
      <w:r w:rsidR="00E76965" w:rsidRPr="00655DC3">
        <w:rPr>
          <w:rFonts w:ascii="Palatino Linotype" w:hAnsi="Palatino Linotype" w:cs="Arial"/>
          <w:sz w:val="22"/>
        </w:rPr>
        <w:t>-</w:t>
      </w:r>
      <w:r w:rsidR="004F75F0" w:rsidRPr="00655DC3">
        <w:rPr>
          <w:rFonts w:ascii="Palatino Linotype" w:hAnsi="Palatino Linotype" w:cs="Arial"/>
          <w:sz w:val="22"/>
        </w:rPr>
        <w:t>el mismo acto</w:t>
      </w:r>
      <w:r w:rsidR="00E76965" w:rsidRPr="00655DC3">
        <w:rPr>
          <w:rFonts w:ascii="Palatino Linotype" w:hAnsi="Palatino Linotype" w:cs="Arial"/>
          <w:sz w:val="22"/>
        </w:rPr>
        <w:t>-</w:t>
      </w:r>
      <w:r w:rsidR="004F75F0" w:rsidRPr="00655DC3">
        <w:rPr>
          <w:rFonts w:ascii="Palatino Linotype" w:hAnsi="Palatino Linotype" w:cs="Arial"/>
          <w:sz w:val="22"/>
        </w:rPr>
        <w:t xml:space="preserve">, </w:t>
      </w:r>
      <w:r w:rsidR="004F75F0" w:rsidRPr="00655DC3">
        <w:rPr>
          <w:rFonts w:ascii="Palatino Linotype" w:hAnsi="Palatino Linotype" w:cs="Arial"/>
        </w:rPr>
        <w:t xml:space="preserve">los montos el impuesto sobre la renta que hubiere retenido por concepto de pago de salarios </w:t>
      </w:r>
      <w:r w:rsidR="00BF5C1D" w:rsidRPr="00655DC3">
        <w:rPr>
          <w:rFonts w:ascii="Palatino Linotype" w:hAnsi="Palatino Linotype" w:cs="Arial"/>
        </w:rPr>
        <w:t xml:space="preserve">a los servidores públicos adscritos </w:t>
      </w:r>
      <w:r w:rsidR="001E3F10" w:rsidRPr="00655DC3">
        <w:rPr>
          <w:rFonts w:ascii="Palatino Linotype" w:hAnsi="Palatino Linotype" w:cs="Arial"/>
        </w:rPr>
        <w:t xml:space="preserve">y en general por la prestación de un servicio personal subordinado, </w:t>
      </w:r>
      <w:r w:rsidR="00414BC8" w:rsidRPr="00655DC3">
        <w:rPr>
          <w:rFonts w:ascii="Palatino Linotype" w:hAnsi="Palatino Linotype" w:cs="Arial"/>
        </w:rPr>
        <w:t xml:space="preserve">en este sentido, </w:t>
      </w:r>
      <w:r w:rsidR="00BF5C1D" w:rsidRPr="00655DC3">
        <w:rPr>
          <w:rFonts w:ascii="Palatino Linotype" w:hAnsi="Palatino Linotype" w:cs="Arial"/>
        </w:rPr>
        <w:t xml:space="preserve">no es </w:t>
      </w:r>
      <w:r w:rsidR="00BF5C1D" w:rsidRPr="00655DC3">
        <w:rPr>
          <w:rFonts w:ascii="Palatino Linotype" w:hAnsi="Palatino Linotype" w:cs="Arial"/>
        </w:rPr>
        <w:lastRenderedPageBreak/>
        <w:t>posible que el sujeto obligado proporcione de manera concreta un documento que compruebe específicamente el pago correspondiente</w:t>
      </w:r>
      <w:r w:rsidR="00E76965" w:rsidRPr="00655DC3">
        <w:rPr>
          <w:rFonts w:ascii="Palatino Linotype" w:hAnsi="Palatino Linotype" w:cs="Arial"/>
        </w:rPr>
        <w:t xml:space="preserve"> al SAT,</w:t>
      </w:r>
      <w:r w:rsidR="00BF5C1D" w:rsidRPr="00655DC3">
        <w:rPr>
          <w:rFonts w:ascii="Palatino Linotype" w:hAnsi="Palatino Linotype" w:cs="Arial"/>
        </w:rPr>
        <w:t xml:space="preserve"> </w:t>
      </w:r>
      <w:r w:rsidR="00E76965" w:rsidRPr="00655DC3">
        <w:rPr>
          <w:rFonts w:ascii="Palatino Linotype" w:hAnsi="Palatino Linotype" w:cs="Arial"/>
        </w:rPr>
        <w:t>de</w:t>
      </w:r>
      <w:r w:rsidR="00BF5C1D" w:rsidRPr="00655DC3">
        <w:rPr>
          <w:rFonts w:ascii="Palatino Linotype" w:hAnsi="Palatino Linotype" w:cs="Arial"/>
        </w:rPr>
        <w:t xml:space="preserve"> las retenciones efectuadas al salario de la persona referida en la</w:t>
      </w:r>
      <w:r w:rsidR="009F6BCE" w:rsidRPr="00655DC3">
        <w:rPr>
          <w:rFonts w:ascii="Palatino Linotype" w:hAnsi="Palatino Linotype" w:cs="Arial"/>
        </w:rPr>
        <w:t>s</w:t>
      </w:r>
      <w:r w:rsidR="00BF5C1D" w:rsidRPr="00655DC3">
        <w:rPr>
          <w:rFonts w:ascii="Palatino Linotype" w:hAnsi="Palatino Linotype" w:cs="Arial"/>
        </w:rPr>
        <w:t xml:space="preserve"> solicitud</w:t>
      </w:r>
      <w:r w:rsidR="009F6BCE" w:rsidRPr="00655DC3">
        <w:rPr>
          <w:rFonts w:ascii="Palatino Linotype" w:hAnsi="Palatino Linotype" w:cs="Arial"/>
        </w:rPr>
        <w:t>es</w:t>
      </w:r>
      <w:r w:rsidR="00BF5C1D" w:rsidRPr="00655DC3">
        <w:rPr>
          <w:rFonts w:ascii="Palatino Linotype" w:hAnsi="Palatino Linotype" w:cs="Arial"/>
        </w:rPr>
        <w:t>, pues no est</w:t>
      </w:r>
      <w:r w:rsidR="00414BC8" w:rsidRPr="00655DC3">
        <w:rPr>
          <w:rFonts w:ascii="Palatino Linotype" w:hAnsi="Palatino Linotype" w:cs="Arial"/>
        </w:rPr>
        <w:t xml:space="preserve">á obligado a generarlo, administrarlo o poseerlo a tal grado de detalle, en su defecto, de conformidad con la Ley del Impuesto sobre la Renta, </w:t>
      </w:r>
      <w:r w:rsidR="00E76965" w:rsidRPr="00655DC3">
        <w:rPr>
          <w:rFonts w:ascii="Palatino Linotype" w:hAnsi="Palatino Linotype" w:cs="Arial"/>
        </w:rPr>
        <w:t xml:space="preserve">como </w:t>
      </w:r>
      <w:r w:rsidR="00414BC8" w:rsidRPr="00655DC3">
        <w:rPr>
          <w:rFonts w:ascii="Palatino Linotype" w:hAnsi="Palatino Linotype" w:cs="Arial"/>
        </w:rPr>
        <w:t xml:space="preserve">persona </w:t>
      </w:r>
      <w:r w:rsidR="00E76965" w:rsidRPr="00655DC3">
        <w:rPr>
          <w:rFonts w:ascii="Palatino Linotype" w:hAnsi="Palatino Linotype" w:cs="Arial"/>
        </w:rPr>
        <w:t>moral</w:t>
      </w:r>
      <w:r w:rsidR="00414BC8" w:rsidRPr="00655DC3">
        <w:rPr>
          <w:rFonts w:ascii="Palatino Linotype" w:hAnsi="Palatino Linotype" w:cs="Arial"/>
        </w:rPr>
        <w:t xml:space="preserve"> con fines no lucrativos</w:t>
      </w:r>
      <w:r w:rsidR="00E76965" w:rsidRPr="00655DC3">
        <w:rPr>
          <w:rFonts w:ascii="Palatino Linotype" w:hAnsi="Palatino Linotype" w:cs="Arial"/>
        </w:rPr>
        <w:t>,</w:t>
      </w:r>
      <w:r w:rsidR="00414BC8" w:rsidRPr="00655DC3">
        <w:rPr>
          <w:rFonts w:ascii="Palatino Linotype" w:hAnsi="Palatino Linotype" w:cs="Arial"/>
        </w:rPr>
        <w:t xml:space="preserve"> que </w:t>
      </w:r>
      <w:r w:rsidR="00E76965" w:rsidRPr="00655DC3">
        <w:rPr>
          <w:rFonts w:ascii="Palatino Linotype" w:hAnsi="Palatino Linotype" w:cs="Arial"/>
        </w:rPr>
        <w:t xml:space="preserve">efectúa </w:t>
      </w:r>
      <w:r w:rsidR="00414BC8" w:rsidRPr="00655DC3">
        <w:rPr>
          <w:rFonts w:ascii="Palatino Linotype" w:hAnsi="Palatino Linotype" w:cs="Arial"/>
        </w:rPr>
        <w:t xml:space="preserve">pagos por conceptos de salarios, </w:t>
      </w:r>
      <w:r w:rsidR="00E76965" w:rsidRPr="00655DC3">
        <w:rPr>
          <w:rFonts w:ascii="Palatino Linotype" w:hAnsi="Palatino Linotype" w:cs="Arial"/>
        </w:rPr>
        <w:t xml:space="preserve">al </w:t>
      </w:r>
      <w:r w:rsidR="00414BC8" w:rsidRPr="00655DC3">
        <w:rPr>
          <w:rFonts w:ascii="Palatino Linotype" w:hAnsi="Palatino Linotype" w:cs="Arial"/>
        </w:rPr>
        <w:t>retene</w:t>
      </w:r>
      <w:r w:rsidR="00E76965" w:rsidRPr="00655DC3">
        <w:rPr>
          <w:rFonts w:ascii="Palatino Linotype" w:hAnsi="Palatino Linotype" w:cs="Arial"/>
        </w:rPr>
        <w:t xml:space="preserve">r </w:t>
      </w:r>
      <w:r w:rsidR="00414BC8" w:rsidRPr="00655DC3">
        <w:rPr>
          <w:rFonts w:ascii="Palatino Linotype" w:hAnsi="Palatino Linotype" w:cs="Arial"/>
        </w:rPr>
        <w:t>los montos del Impuesto sobre la Renta</w:t>
      </w:r>
      <w:r w:rsidR="00E76965" w:rsidRPr="00655DC3">
        <w:rPr>
          <w:rFonts w:ascii="Palatino Linotype" w:hAnsi="Palatino Linotype" w:cs="Arial"/>
        </w:rPr>
        <w:t xml:space="preserve"> generado</w:t>
      </w:r>
      <w:r w:rsidR="00414BC8" w:rsidRPr="00655DC3">
        <w:rPr>
          <w:rFonts w:ascii="Palatino Linotype" w:hAnsi="Palatino Linotype" w:cs="Arial"/>
        </w:rPr>
        <w:t>,</w:t>
      </w:r>
      <w:r w:rsidR="00E76965" w:rsidRPr="00655DC3">
        <w:rPr>
          <w:rFonts w:ascii="Palatino Linotype" w:hAnsi="Palatino Linotype" w:cs="Arial"/>
        </w:rPr>
        <w:t xml:space="preserve"> cuenta</w:t>
      </w:r>
      <w:r w:rsidR="00414BC8" w:rsidRPr="00655DC3">
        <w:rPr>
          <w:rFonts w:ascii="Palatino Linotype" w:hAnsi="Palatino Linotype" w:cs="Arial"/>
        </w:rPr>
        <w:t xml:space="preserve"> con la obligación de expedir y entregar comprobantes fiscales </w:t>
      </w:r>
      <w:r w:rsidR="00E76965" w:rsidRPr="00655DC3">
        <w:rPr>
          <w:rFonts w:ascii="Palatino Linotype" w:hAnsi="Palatino Linotype" w:cs="Arial"/>
        </w:rPr>
        <w:t xml:space="preserve">o las constancias de percepciones y retenciones (formato 37) </w:t>
      </w:r>
      <w:r w:rsidR="00414BC8" w:rsidRPr="00655DC3">
        <w:rPr>
          <w:rFonts w:ascii="Palatino Linotype" w:hAnsi="Palatino Linotype" w:cs="Arial"/>
        </w:rPr>
        <w:t xml:space="preserve">a las personas que reciban pagos por los conceptos enmarcados en el </w:t>
      </w:r>
      <w:r w:rsidR="00E76965" w:rsidRPr="00655DC3">
        <w:rPr>
          <w:rFonts w:ascii="Palatino Linotype" w:hAnsi="Palatino Linotype" w:cs="Arial"/>
        </w:rPr>
        <w:t>C</w:t>
      </w:r>
      <w:r w:rsidR="00414BC8" w:rsidRPr="00655DC3">
        <w:rPr>
          <w:rFonts w:ascii="Palatino Linotype" w:hAnsi="Palatino Linotype" w:cs="Arial"/>
        </w:rPr>
        <w:t>apítulo</w:t>
      </w:r>
      <w:r w:rsidR="00E76965" w:rsidRPr="00655DC3">
        <w:rPr>
          <w:rFonts w:ascii="Palatino Linotype" w:hAnsi="Palatino Linotype" w:cs="Arial"/>
        </w:rPr>
        <w:t xml:space="preserve"> I</w:t>
      </w:r>
      <w:r w:rsidR="00E76965" w:rsidRPr="00655DC3">
        <w:rPr>
          <w:rStyle w:val="Refdenotaalpie"/>
          <w:rFonts w:ascii="Palatino Linotype" w:hAnsi="Palatino Linotype" w:cs="Arial"/>
        </w:rPr>
        <w:footnoteReference w:id="6"/>
      </w:r>
      <w:r w:rsidR="00E76965" w:rsidRPr="00655DC3">
        <w:rPr>
          <w:rFonts w:ascii="Palatino Linotype" w:hAnsi="Palatino Linotype" w:cs="Arial"/>
        </w:rPr>
        <w:t xml:space="preserve"> de dicho ordenamiento legal,</w:t>
      </w:r>
      <w:r w:rsidR="00414BC8" w:rsidRPr="00655DC3">
        <w:rPr>
          <w:rFonts w:ascii="Palatino Linotype" w:hAnsi="Palatino Linotype" w:cs="Arial"/>
        </w:rPr>
        <w:t xml:space="preserve"> en los que se acred</w:t>
      </w:r>
      <w:r w:rsidR="00E76965" w:rsidRPr="00655DC3">
        <w:rPr>
          <w:rFonts w:ascii="Palatino Linotype" w:hAnsi="Palatino Linotype" w:cs="Arial"/>
        </w:rPr>
        <w:t xml:space="preserve">iten plenamente las retenciones que hubiere efectuado, de conformidad con el artículo 99 fracción III de la Ley en cita, referido con antelación.  </w:t>
      </w:r>
    </w:p>
    <w:p w:rsidR="00CB48D0" w:rsidRPr="00655DC3" w:rsidRDefault="002F1A39" w:rsidP="00CB48D0">
      <w:pPr>
        <w:spacing w:before="240" w:after="240" w:line="360" w:lineRule="auto"/>
        <w:jc w:val="both"/>
        <w:rPr>
          <w:rFonts w:ascii="Palatino Linotype" w:hAnsi="Palatino Linotype" w:cs="Arial"/>
        </w:rPr>
      </w:pPr>
      <w:r w:rsidRPr="00655DC3">
        <w:rPr>
          <w:rFonts w:ascii="Palatino Linotype" w:hAnsi="Palatino Linotype" w:cs="Arial"/>
        </w:rPr>
        <w:t>Con base en lo</w:t>
      </w:r>
      <w:r w:rsidR="009F6BCE" w:rsidRPr="00655DC3">
        <w:rPr>
          <w:rFonts w:ascii="Palatino Linotype" w:hAnsi="Palatino Linotype" w:cs="Arial"/>
        </w:rPr>
        <w:t xml:space="preserve"> hasta aquí</w:t>
      </w:r>
      <w:r w:rsidR="00CB48D0" w:rsidRPr="00655DC3">
        <w:rPr>
          <w:rFonts w:ascii="Palatino Linotype" w:hAnsi="Palatino Linotype" w:cs="Arial"/>
        </w:rPr>
        <w:t xml:space="preserve"> expuesto, resulta claro que la información de mérito fue generada en ejercicio de las atribuciones del Sujeto Obligado de acuerdo a lo dispuesto por los artículos 4 segundo párrafo y 12 segundo párrafo de la </w:t>
      </w:r>
      <w:r w:rsidR="00CB48D0" w:rsidRPr="00655DC3">
        <w:rPr>
          <w:rFonts w:ascii="Palatino Linotype" w:eastAsia="Calibri" w:hAnsi="Palatino Linotype" w:cs="Arial"/>
        </w:rPr>
        <w:t>Ley de Transparencia y Acceso a la Información Pública del Estado de México y Municipios;</w:t>
      </w:r>
      <w:r w:rsidR="00CB48D0" w:rsidRPr="00655DC3">
        <w:rPr>
          <w:rFonts w:ascii="Palatino Linotype" w:hAnsi="Palatino Linotype" w:cs="Arial"/>
        </w:rPr>
        <w:t xml:space="preserve"> consecuentemente debe obrar en sus archivos </w:t>
      </w:r>
      <w:r w:rsidRPr="00655DC3">
        <w:rPr>
          <w:rFonts w:ascii="Palatino Linotype" w:hAnsi="Palatino Linotype" w:cs="Arial"/>
        </w:rPr>
        <w:t>en observancia de</w:t>
      </w:r>
      <w:r w:rsidR="00CB48D0" w:rsidRPr="00655DC3">
        <w:rPr>
          <w:rFonts w:ascii="Palatino Linotype" w:hAnsi="Palatino Linotype" w:cs="Arial"/>
        </w:rPr>
        <w:t xml:space="preserve"> lo señala</w:t>
      </w:r>
      <w:r w:rsidR="00796FBD" w:rsidRPr="00655DC3">
        <w:rPr>
          <w:rFonts w:ascii="Palatino Linotype" w:hAnsi="Palatino Linotype" w:cs="Arial"/>
        </w:rPr>
        <w:t>do por</w:t>
      </w:r>
      <w:r w:rsidR="00CB48D0" w:rsidRPr="00655DC3">
        <w:rPr>
          <w:rFonts w:ascii="Palatino Linotype" w:hAnsi="Palatino Linotype" w:cs="Arial"/>
        </w:rPr>
        <w:t xml:space="preserve"> el artículo 19 de la Ley de Transparencia Local que establece que debe presumirse la existencia de la información, si se refiere a las facultades, competencias y funciones que los ordenamientos jurídicos aplicables </w:t>
      </w:r>
      <w:r w:rsidR="00796FBD" w:rsidRPr="00655DC3">
        <w:rPr>
          <w:rFonts w:ascii="Palatino Linotype" w:hAnsi="Palatino Linotype" w:cs="Arial"/>
        </w:rPr>
        <w:t>otorgan a los Sujetos Obligados.</w:t>
      </w:r>
    </w:p>
    <w:p w:rsidR="00796FBD" w:rsidRPr="00655DC3" w:rsidRDefault="00CB48D0" w:rsidP="00CB48D0">
      <w:pPr>
        <w:spacing w:before="240" w:after="240" w:line="360" w:lineRule="auto"/>
        <w:jc w:val="both"/>
        <w:rPr>
          <w:rFonts w:ascii="Palatino Linotype" w:hAnsi="Palatino Linotype" w:cs="Arial"/>
        </w:rPr>
      </w:pPr>
      <w:r w:rsidRPr="00655DC3">
        <w:rPr>
          <w:rFonts w:ascii="Palatino Linotype" w:hAnsi="Palatino Linotype"/>
        </w:rPr>
        <w:lastRenderedPageBreak/>
        <w:t xml:space="preserve">Bajo este tenor, resulta procedente </w:t>
      </w:r>
      <w:r w:rsidRPr="00655DC3">
        <w:rPr>
          <w:rFonts w:ascii="Palatino Linotype" w:hAnsi="Palatino Linotype" w:cs="Arial"/>
        </w:rPr>
        <w:t>ordenar al Sujeto Obligado haga entrega</w:t>
      </w:r>
      <w:r w:rsidR="00BD177D" w:rsidRPr="00655DC3">
        <w:rPr>
          <w:rFonts w:ascii="Palatino Linotype" w:hAnsi="Palatino Linotype" w:cs="Arial"/>
        </w:rPr>
        <w:t>,</w:t>
      </w:r>
      <w:r w:rsidR="009F6BCE" w:rsidRPr="00655DC3">
        <w:rPr>
          <w:rFonts w:ascii="Palatino Linotype" w:hAnsi="Palatino Linotype" w:cs="Arial"/>
        </w:rPr>
        <w:t xml:space="preserve"> de la persona referida en las solicitudes de información,</w:t>
      </w:r>
      <w:r w:rsidR="00BD177D" w:rsidRPr="00655DC3">
        <w:rPr>
          <w:rFonts w:ascii="Palatino Linotype" w:hAnsi="Palatino Linotype" w:cs="Arial"/>
        </w:rPr>
        <w:t xml:space="preserve"> en versión pública</w:t>
      </w:r>
      <w:r w:rsidRPr="00655DC3">
        <w:rPr>
          <w:rFonts w:ascii="Palatino Linotype" w:hAnsi="Palatino Linotype" w:cs="Arial"/>
        </w:rPr>
        <w:t xml:space="preserve"> de la información que se le solicita, </w:t>
      </w:r>
      <w:r w:rsidR="00796FBD" w:rsidRPr="00655DC3">
        <w:rPr>
          <w:rFonts w:ascii="Palatino Linotype" w:hAnsi="Palatino Linotype" w:cs="Arial"/>
        </w:rPr>
        <w:t>consistente en lo siguiente:</w:t>
      </w:r>
    </w:p>
    <w:p w:rsidR="00BD177D" w:rsidRPr="00655DC3" w:rsidRDefault="00BD177D" w:rsidP="00BD177D">
      <w:pPr>
        <w:spacing w:before="240" w:after="240" w:line="360" w:lineRule="auto"/>
        <w:jc w:val="both"/>
        <w:rPr>
          <w:rFonts w:ascii="Palatino Linotype" w:hAnsi="Palatino Linotype" w:cs="Arial"/>
        </w:rPr>
      </w:pPr>
      <w:r w:rsidRPr="00655DC3">
        <w:rPr>
          <w:rFonts w:ascii="Palatino Linotype" w:hAnsi="Palatino Linotype" w:cs="Arial"/>
        </w:rPr>
        <w:t>En c</w:t>
      </w:r>
      <w:r w:rsidR="00796FBD" w:rsidRPr="00655DC3">
        <w:rPr>
          <w:rFonts w:ascii="Palatino Linotype" w:hAnsi="Palatino Linotype" w:cs="Arial"/>
        </w:rPr>
        <w:t>opia simple</w:t>
      </w:r>
      <w:r w:rsidRPr="00655DC3">
        <w:rPr>
          <w:rFonts w:ascii="Palatino Linotype" w:hAnsi="Palatino Linotype" w:cs="Arial"/>
        </w:rPr>
        <w:t>:</w:t>
      </w:r>
    </w:p>
    <w:p w:rsidR="00796FBD" w:rsidRPr="00655DC3" w:rsidRDefault="00BD177D" w:rsidP="00796FBD">
      <w:pPr>
        <w:pStyle w:val="Prrafodelista"/>
        <w:numPr>
          <w:ilvl w:val="0"/>
          <w:numId w:val="4"/>
        </w:numPr>
        <w:spacing w:before="240" w:after="240" w:line="360" w:lineRule="auto"/>
        <w:jc w:val="both"/>
        <w:rPr>
          <w:rFonts w:ascii="Palatino Linotype" w:hAnsi="Palatino Linotype" w:cs="Arial"/>
        </w:rPr>
      </w:pPr>
      <w:r w:rsidRPr="00655DC3">
        <w:rPr>
          <w:rFonts w:ascii="Palatino Linotype" w:hAnsi="Palatino Linotype" w:cs="Arial"/>
        </w:rPr>
        <w:t>R</w:t>
      </w:r>
      <w:r w:rsidR="00796FBD" w:rsidRPr="00655DC3">
        <w:rPr>
          <w:rFonts w:ascii="Palatino Linotype" w:hAnsi="Palatino Linotype" w:cs="Arial"/>
        </w:rPr>
        <w:t xml:space="preserve">ecibos de nómina generados a partir de la primera quincena de enero a la segunda quincena de diciembre de </w:t>
      </w:r>
      <w:r w:rsidR="000D665C" w:rsidRPr="00655DC3">
        <w:rPr>
          <w:rFonts w:ascii="Palatino Linotype" w:hAnsi="Palatino Linotype" w:cs="Arial"/>
        </w:rPr>
        <w:t>dos mil once</w:t>
      </w:r>
      <w:r w:rsidR="00796FBD" w:rsidRPr="00655DC3">
        <w:rPr>
          <w:rFonts w:ascii="Palatino Linotype" w:hAnsi="Palatino Linotype" w:cs="Arial"/>
        </w:rPr>
        <w:t>.</w:t>
      </w:r>
    </w:p>
    <w:p w:rsidR="009F6BCE" w:rsidRPr="00655DC3" w:rsidRDefault="009F6BCE" w:rsidP="009F6BCE">
      <w:pPr>
        <w:pStyle w:val="Prrafodelista"/>
        <w:numPr>
          <w:ilvl w:val="0"/>
          <w:numId w:val="4"/>
        </w:numPr>
        <w:spacing w:before="240" w:after="240" w:line="360" w:lineRule="auto"/>
        <w:jc w:val="both"/>
        <w:rPr>
          <w:rFonts w:ascii="Palatino Linotype" w:hAnsi="Palatino Linotype" w:cs="Arial"/>
        </w:rPr>
      </w:pPr>
      <w:r w:rsidRPr="00655DC3">
        <w:rPr>
          <w:rFonts w:ascii="Palatino Linotype" w:hAnsi="Palatino Linotype" w:cs="Arial"/>
        </w:rPr>
        <w:t>Comprobante</w:t>
      </w:r>
      <w:r w:rsidR="000D665C" w:rsidRPr="00655DC3">
        <w:rPr>
          <w:rFonts w:ascii="Palatino Linotype" w:hAnsi="Palatino Linotype" w:cs="Arial"/>
        </w:rPr>
        <w:t>s</w:t>
      </w:r>
      <w:r w:rsidRPr="00655DC3">
        <w:rPr>
          <w:rFonts w:ascii="Palatino Linotype" w:hAnsi="Palatino Linotype" w:cs="Arial"/>
        </w:rPr>
        <w:t xml:space="preserve"> de pago al Servicio de Administración Tributaria, de las retenciones efectuadas a</w:t>
      </w:r>
      <w:r w:rsidR="000D665C" w:rsidRPr="00655DC3">
        <w:rPr>
          <w:rFonts w:ascii="Palatino Linotype" w:hAnsi="Palatino Linotype" w:cs="Arial"/>
        </w:rPr>
        <w:t xml:space="preserve"> su salario, generados de la primera quincena de dos mil once a la segunda quincena de dos mil diecisiete</w:t>
      </w:r>
      <w:r w:rsidRPr="00655DC3">
        <w:rPr>
          <w:rFonts w:ascii="Palatino Linotype" w:hAnsi="Palatino Linotype" w:cs="Arial"/>
        </w:rPr>
        <w:t>.</w:t>
      </w:r>
    </w:p>
    <w:p w:rsidR="00BD177D" w:rsidRPr="00655DC3" w:rsidRDefault="00BD177D" w:rsidP="00BD177D">
      <w:pPr>
        <w:spacing w:before="240" w:after="240" w:line="360" w:lineRule="auto"/>
        <w:jc w:val="both"/>
        <w:rPr>
          <w:rFonts w:ascii="Palatino Linotype" w:hAnsi="Palatino Linotype" w:cs="Arial"/>
        </w:rPr>
      </w:pPr>
      <w:r w:rsidRPr="00655DC3">
        <w:rPr>
          <w:rFonts w:ascii="Palatino Linotype" w:hAnsi="Palatino Linotype" w:cs="Arial"/>
        </w:rPr>
        <w:t>En c</w:t>
      </w:r>
      <w:r w:rsidR="00796FBD" w:rsidRPr="00655DC3">
        <w:rPr>
          <w:rFonts w:ascii="Palatino Linotype" w:hAnsi="Palatino Linotype" w:cs="Arial"/>
        </w:rPr>
        <w:t>opia certificada</w:t>
      </w:r>
      <w:r w:rsidRPr="00655DC3">
        <w:rPr>
          <w:rFonts w:ascii="Palatino Linotype" w:hAnsi="Palatino Linotype" w:cs="Arial"/>
        </w:rPr>
        <w:t>:</w:t>
      </w:r>
    </w:p>
    <w:p w:rsidR="00796FBD" w:rsidRPr="00655DC3" w:rsidRDefault="00BD177D" w:rsidP="00BD177D">
      <w:pPr>
        <w:pStyle w:val="Prrafodelista"/>
        <w:numPr>
          <w:ilvl w:val="0"/>
          <w:numId w:val="4"/>
        </w:numPr>
        <w:spacing w:before="240" w:after="240" w:line="360" w:lineRule="auto"/>
        <w:jc w:val="both"/>
        <w:rPr>
          <w:rFonts w:ascii="Palatino Linotype" w:hAnsi="Palatino Linotype" w:cs="Arial"/>
        </w:rPr>
      </w:pPr>
      <w:r w:rsidRPr="00655DC3">
        <w:rPr>
          <w:rFonts w:ascii="Palatino Linotype" w:hAnsi="Palatino Linotype" w:cs="Arial"/>
        </w:rPr>
        <w:t>R</w:t>
      </w:r>
      <w:r w:rsidR="00796FBD" w:rsidRPr="00655DC3">
        <w:rPr>
          <w:rFonts w:ascii="Palatino Linotype" w:hAnsi="Palatino Linotype" w:cs="Arial"/>
        </w:rPr>
        <w:t xml:space="preserve">ecibos de nómina generados a partir de la primera quincena de enero de </w:t>
      </w:r>
      <w:r w:rsidR="000D665C" w:rsidRPr="00655DC3">
        <w:rPr>
          <w:rFonts w:ascii="Palatino Linotype" w:hAnsi="Palatino Linotype" w:cs="Arial"/>
        </w:rPr>
        <w:t xml:space="preserve">dos mil doce </w:t>
      </w:r>
      <w:r w:rsidR="00796FBD" w:rsidRPr="00655DC3">
        <w:rPr>
          <w:rFonts w:ascii="Palatino Linotype" w:hAnsi="Palatino Linotype" w:cs="Arial"/>
        </w:rPr>
        <w:t xml:space="preserve">a la segunda quincena de diciembre de </w:t>
      </w:r>
      <w:r w:rsidR="000D665C" w:rsidRPr="00655DC3">
        <w:rPr>
          <w:rFonts w:ascii="Palatino Linotype" w:hAnsi="Palatino Linotype" w:cs="Arial"/>
        </w:rPr>
        <w:t>dos mil diecisiete</w:t>
      </w:r>
      <w:r w:rsidR="00796FBD" w:rsidRPr="00655DC3">
        <w:rPr>
          <w:rFonts w:ascii="Palatino Linotype" w:hAnsi="Palatino Linotype" w:cs="Arial"/>
        </w:rPr>
        <w:t>.</w:t>
      </w:r>
    </w:p>
    <w:p w:rsidR="009F6BCE" w:rsidRPr="00655DC3" w:rsidRDefault="009F6BCE" w:rsidP="009F6BCE">
      <w:pPr>
        <w:spacing w:before="240" w:after="240" w:line="360" w:lineRule="auto"/>
        <w:jc w:val="both"/>
        <w:rPr>
          <w:rFonts w:ascii="Palatino Linotype" w:hAnsi="Palatino Linotype" w:cs="Arial"/>
        </w:rPr>
      </w:pPr>
      <w:r w:rsidRPr="00655DC3">
        <w:rPr>
          <w:rFonts w:ascii="Palatino Linotype" w:hAnsi="Palatino Linotype" w:cs="Arial"/>
        </w:rPr>
        <w:t>Asimismo, dado de que no se tiene la certeza de que la información de la cual se ordena su entrega se hubiere generado, en virtud de que no se acreditó que hubiese existido efectivamente una relación laboral entre la persona referida en las solicitudes y el ayuntamiento de San Felipe del Progreso, en caso de no localizar información, bastará con que así lo haga del conocimiento del hoy recurrente.</w:t>
      </w:r>
    </w:p>
    <w:p w:rsidR="00BD177D" w:rsidRPr="00655DC3" w:rsidRDefault="009F6BCE" w:rsidP="00CB48D0">
      <w:pPr>
        <w:spacing w:before="240" w:after="240" w:line="360" w:lineRule="auto"/>
        <w:jc w:val="both"/>
        <w:rPr>
          <w:rFonts w:ascii="Palatino Linotype" w:hAnsi="Palatino Linotype" w:cs="Arial"/>
        </w:rPr>
      </w:pPr>
      <w:r w:rsidRPr="00655DC3">
        <w:rPr>
          <w:rFonts w:ascii="Palatino Linotype" w:hAnsi="Palatino Linotype" w:cs="Arial"/>
        </w:rPr>
        <w:t>De igual forma, n</w:t>
      </w:r>
      <w:r w:rsidR="00BD177D" w:rsidRPr="00655DC3">
        <w:rPr>
          <w:rFonts w:ascii="Palatino Linotype" w:hAnsi="Palatino Linotype" w:cs="Arial"/>
        </w:rPr>
        <w:t xml:space="preserve">o pasa inadvertido para este Órgano Garante que las modalidades de entrega elegidas por el recurrente </w:t>
      </w:r>
      <w:r w:rsidR="00AF7938" w:rsidRPr="00655DC3">
        <w:rPr>
          <w:rFonts w:ascii="Palatino Linotype" w:hAnsi="Palatino Linotype" w:cs="Arial"/>
        </w:rPr>
        <w:t>recaen en los</w:t>
      </w:r>
      <w:r w:rsidR="00BD177D" w:rsidRPr="00655DC3">
        <w:rPr>
          <w:rFonts w:ascii="Palatino Linotype" w:hAnsi="Palatino Linotype" w:cs="Arial"/>
        </w:rPr>
        <w:t xml:space="preserve"> supuesto</w:t>
      </w:r>
      <w:r w:rsidR="00AF7938" w:rsidRPr="00655DC3">
        <w:rPr>
          <w:rFonts w:ascii="Palatino Linotype" w:hAnsi="Palatino Linotype" w:cs="Arial"/>
        </w:rPr>
        <w:t>s</w:t>
      </w:r>
      <w:r w:rsidR="00BD177D" w:rsidRPr="00655DC3">
        <w:rPr>
          <w:rFonts w:ascii="Palatino Linotype" w:hAnsi="Palatino Linotype" w:cs="Arial"/>
        </w:rPr>
        <w:t xml:space="preserve"> previsto</w:t>
      </w:r>
      <w:r w:rsidR="00AF7938" w:rsidRPr="00655DC3">
        <w:rPr>
          <w:rFonts w:ascii="Palatino Linotype" w:hAnsi="Palatino Linotype" w:cs="Arial"/>
        </w:rPr>
        <w:t>s</w:t>
      </w:r>
      <w:r w:rsidR="00BD177D" w:rsidRPr="00655DC3">
        <w:rPr>
          <w:rFonts w:ascii="Palatino Linotype" w:hAnsi="Palatino Linotype" w:cs="Arial"/>
        </w:rPr>
        <w:t xml:space="preserve"> por el artículo </w:t>
      </w:r>
      <w:r w:rsidR="00BD177D" w:rsidRPr="00655DC3">
        <w:rPr>
          <w:rFonts w:ascii="Palatino Linotype" w:hAnsi="Palatino Linotype" w:cs="Arial"/>
        </w:rPr>
        <w:lastRenderedPageBreak/>
        <w:t xml:space="preserve">174 </w:t>
      </w:r>
      <w:r w:rsidR="00AF7938" w:rsidRPr="00655DC3">
        <w:rPr>
          <w:rFonts w:ascii="Palatino Linotype" w:hAnsi="Palatino Linotype" w:cs="Arial"/>
        </w:rPr>
        <w:t xml:space="preserve">fracciones I y III </w:t>
      </w:r>
      <w:r w:rsidR="00BD177D" w:rsidRPr="00655DC3">
        <w:rPr>
          <w:rFonts w:ascii="Palatino Linotype" w:hAnsi="Palatino Linotype" w:cs="Arial"/>
        </w:rPr>
        <w:t xml:space="preserve">de la Ley de Transparencia y Acceso a la Información Pública del Estado de México y Municipios, </w:t>
      </w:r>
      <w:r w:rsidR="00AF7938" w:rsidRPr="00655DC3">
        <w:rPr>
          <w:rFonts w:ascii="Palatino Linotype" w:hAnsi="Palatino Linotype" w:cs="Arial"/>
        </w:rPr>
        <w:t>a saber:</w:t>
      </w:r>
    </w:p>
    <w:p w:rsidR="00AF7938" w:rsidRPr="00655DC3" w:rsidRDefault="00AF7938" w:rsidP="00AF7938">
      <w:pPr>
        <w:spacing w:before="120" w:after="120"/>
        <w:ind w:left="851" w:right="902"/>
        <w:jc w:val="both"/>
        <w:rPr>
          <w:rFonts w:ascii="Palatino Linotype" w:hAnsi="Palatino Linotype"/>
          <w:i/>
        </w:rPr>
      </w:pPr>
      <w:r w:rsidRPr="00655DC3">
        <w:rPr>
          <w:rFonts w:ascii="Palatino Linotype" w:hAnsi="Palatino Linotype"/>
          <w:b/>
          <w:i/>
        </w:rPr>
        <w:t>“Artículo 174.</w:t>
      </w:r>
      <w:r w:rsidRPr="00655DC3">
        <w:rPr>
          <w:rFonts w:ascii="Palatino Linotype" w:hAnsi="Palatino Linotype"/>
          <w:i/>
        </w:rPr>
        <w:t xml:space="preserve"> En caso de existir costos para obtener la información deberán cubrirse de manera previa a la entrega y no podrán ser superiores a la suma de: </w:t>
      </w:r>
    </w:p>
    <w:p w:rsidR="00AF7938" w:rsidRPr="00655DC3" w:rsidRDefault="00AF7938" w:rsidP="00AF7938">
      <w:pPr>
        <w:spacing w:before="120" w:after="120"/>
        <w:ind w:left="851" w:right="902"/>
        <w:jc w:val="both"/>
        <w:rPr>
          <w:rFonts w:ascii="Palatino Linotype" w:hAnsi="Palatino Linotype"/>
          <w:i/>
        </w:rPr>
      </w:pPr>
      <w:r w:rsidRPr="00655DC3">
        <w:rPr>
          <w:rFonts w:ascii="Palatino Linotype" w:hAnsi="Palatino Linotype"/>
          <w:i/>
        </w:rPr>
        <w:t>I. El costo de los materiales utilizados en la reproducción de la información;</w:t>
      </w:r>
    </w:p>
    <w:p w:rsidR="00AF7938" w:rsidRPr="00655DC3" w:rsidRDefault="00AF7938" w:rsidP="00AF7938">
      <w:pPr>
        <w:spacing w:before="120" w:after="120"/>
        <w:ind w:left="851" w:right="902"/>
        <w:jc w:val="both"/>
        <w:rPr>
          <w:rFonts w:ascii="Palatino Linotype" w:hAnsi="Palatino Linotype"/>
          <w:i/>
        </w:rPr>
      </w:pPr>
      <w:r w:rsidRPr="00655DC3">
        <w:rPr>
          <w:rFonts w:ascii="Palatino Linotype" w:hAnsi="Palatino Linotype"/>
          <w:i/>
        </w:rPr>
        <w:t>III. El pago de la certificación de los documentos, cuando proceda.”</w:t>
      </w:r>
    </w:p>
    <w:p w:rsidR="00AF7938" w:rsidRPr="00655DC3" w:rsidRDefault="00AF7938" w:rsidP="00AF7938">
      <w:pPr>
        <w:spacing w:before="240" w:after="240" w:line="360" w:lineRule="auto"/>
        <w:jc w:val="both"/>
        <w:rPr>
          <w:rFonts w:ascii="Palatino Linotype" w:hAnsi="Palatino Linotype" w:cs="Arial"/>
        </w:rPr>
      </w:pPr>
      <w:r w:rsidRPr="00655DC3">
        <w:rPr>
          <w:rFonts w:ascii="Palatino Linotype" w:hAnsi="Palatino Linotype"/>
        </w:rPr>
        <w:t xml:space="preserve">En este sentido, se entiende que la entrega de la información al particular debiera proceder una vez que se acredite el pago correspondiente, sin embargo, no debe perderse de vista que los recursos de revisión tuvieron como origen la falta de respuesta por parte del sujeto obligado, por lo tanto se actualiza lo establecido en el párrafo tercero del artículo 165 de la Ley de la Materia, en el que se señala que </w:t>
      </w:r>
      <w:r w:rsidRPr="00655DC3">
        <w:rPr>
          <w:rFonts w:ascii="Palatino Linotype" w:hAnsi="Palatino Linotype"/>
          <w:i/>
        </w:rPr>
        <w:t xml:space="preserve">ante de respuesta a una solicitud en el plazo previsto y en caso de que proceda el acceso, los costos de reproducción y envío correrán a cargo del sujeto obligado, </w:t>
      </w:r>
      <w:r w:rsidRPr="00655DC3">
        <w:rPr>
          <w:rFonts w:ascii="Palatino Linotype" w:hAnsi="Palatino Linotype"/>
        </w:rPr>
        <w:t xml:space="preserve">motivo por el cual, este Órgano Garante determina que la entrega de la información que se ordena, deberá efectuarse sin costo para el particular, </w:t>
      </w:r>
      <w:r w:rsidR="005C3E46" w:rsidRPr="00655DC3">
        <w:rPr>
          <w:rFonts w:ascii="Palatino Linotype" w:hAnsi="Palatino Linotype"/>
        </w:rPr>
        <w:t>señalándole</w:t>
      </w:r>
      <w:r w:rsidRPr="00655DC3">
        <w:rPr>
          <w:rFonts w:ascii="Palatino Linotype" w:hAnsi="Palatino Linotype"/>
        </w:rPr>
        <w:t xml:space="preserve"> previamente el lugar, día </w:t>
      </w:r>
      <w:r w:rsidR="005C3E46" w:rsidRPr="00655DC3">
        <w:rPr>
          <w:rFonts w:ascii="Palatino Linotype" w:hAnsi="Palatino Linotype"/>
        </w:rPr>
        <w:t>y horarios de atención en que debe acudir para recoger las copias simples y certificadas de los documentos que solicitó.</w:t>
      </w:r>
    </w:p>
    <w:p w:rsidR="002377EF" w:rsidRPr="00655DC3" w:rsidRDefault="002377EF" w:rsidP="00CB48D0">
      <w:pPr>
        <w:spacing w:before="240" w:after="240" w:line="360" w:lineRule="auto"/>
        <w:jc w:val="both"/>
        <w:rPr>
          <w:rFonts w:ascii="Palatino Linotype" w:hAnsi="Palatino Linotype"/>
        </w:rPr>
      </w:pPr>
      <w:r w:rsidRPr="00655DC3">
        <w:rPr>
          <w:rFonts w:ascii="Palatino Linotype" w:hAnsi="Palatino Linotype"/>
        </w:rPr>
        <w:t xml:space="preserve">A efecto de robustecer lo anterior, se precisa que este Órgano Garante cuenta con la facultad para requerir a las Unidades de Transparencia de los sujetos obligados, proporcionen la información sin costo, cuando determine que por negligencia no se atendió alguna solicitud de información, como en el caso concreto, lo anterior de </w:t>
      </w:r>
      <w:r w:rsidRPr="00655DC3">
        <w:rPr>
          <w:rFonts w:ascii="Palatino Linotype" w:hAnsi="Palatino Linotype"/>
        </w:rPr>
        <w:lastRenderedPageBreak/>
        <w:t>conformidad con el artículo 234 de la Ley de la Materia que a la letra señala lo siguiente:</w:t>
      </w:r>
    </w:p>
    <w:p w:rsidR="00BD177D" w:rsidRPr="00655DC3" w:rsidRDefault="002377EF" w:rsidP="002377EF">
      <w:pPr>
        <w:spacing w:before="240" w:after="240"/>
        <w:ind w:left="851" w:right="900"/>
        <w:jc w:val="both"/>
        <w:rPr>
          <w:rFonts w:ascii="Palatino Linotype" w:hAnsi="Palatino Linotype" w:cs="Arial"/>
          <w:i/>
        </w:rPr>
      </w:pPr>
      <w:r w:rsidRPr="00655DC3">
        <w:rPr>
          <w:rFonts w:ascii="Palatino Linotype" w:hAnsi="Palatino Linotype"/>
          <w:b/>
          <w:i/>
          <w:sz w:val="22"/>
          <w:szCs w:val="22"/>
        </w:rPr>
        <w:t>“</w:t>
      </w:r>
      <w:r w:rsidR="00AF7938" w:rsidRPr="00655DC3">
        <w:rPr>
          <w:rFonts w:ascii="Palatino Linotype" w:hAnsi="Palatino Linotype"/>
          <w:b/>
          <w:i/>
          <w:sz w:val="22"/>
          <w:szCs w:val="22"/>
        </w:rPr>
        <w:t>Artículo 234.</w:t>
      </w:r>
      <w:r w:rsidR="00AF7938" w:rsidRPr="00655DC3">
        <w:rPr>
          <w:rFonts w:ascii="Palatino Linotype" w:hAnsi="Palatino Linotype"/>
          <w:i/>
          <w:sz w:val="22"/>
          <w:szCs w:val="22"/>
        </w:rPr>
        <w:t xml:space="preserve"> </w:t>
      </w:r>
      <w:r w:rsidR="00AF7938" w:rsidRPr="00655DC3">
        <w:rPr>
          <w:rFonts w:ascii="Palatino Linotype" w:hAnsi="Palatino Linotype"/>
          <w:b/>
          <w:i/>
          <w:sz w:val="22"/>
          <w:szCs w:val="22"/>
        </w:rPr>
        <w:t>En caso que el Instituto determine que por negligencia</w:t>
      </w:r>
      <w:r w:rsidR="00AF7938" w:rsidRPr="00655DC3">
        <w:rPr>
          <w:rFonts w:ascii="Palatino Linotype" w:hAnsi="Palatino Linotype"/>
          <w:i/>
          <w:sz w:val="22"/>
          <w:szCs w:val="22"/>
        </w:rPr>
        <w:t xml:space="preserve"> </w:t>
      </w:r>
      <w:r w:rsidR="00AF7938" w:rsidRPr="00655DC3">
        <w:rPr>
          <w:rFonts w:ascii="Palatino Linotype" w:hAnsi="Palatino Linotype"/>
          <w:b/>
          <w:i/>
          <w:sz w:val="22"/>
          <w:szCs w:val="22"/>
        </w:rPr>
        <w:t>no se hubiere atendido alguna solicitud</w:t>
      </w:r>
      <w:r w:rsidR="00AF7938" w:rsidRPr="00655DC3">
        <w:rPr>
          <w:rFonts w:ascii="Palatino Linotype" w:hAnsi="Palatino Linotype"/>
          <w:i/>
          <w:sz w:val="22"/>
          <w:szCs w:val="22"/>
        </w:rPr>
        <w:t xml:space="preserve"> en los términos de esta Ley, </w:t>
      </w:r>
      <w:r w:rsidR="00AF7938" w:rsidRPr="00655DC3">
        <w:rPr>
          <w:rFonts w:ascii="Palatino Linotype" w:hAnsi="Palatino Linotype"/>
          <w:b/>
          <w:i/>
          <w:sz w:val="22"/>
          <w:szCs w:val="22"/>
        </w:rPr>
        <w:t>requerirá a la Unidad de Transparencia</w:t>
      </w:r>
      <w:r w:rsidR="00AF7938" w:rsidRPr="00655DC3">
        <w:rPr>
          <w:rFonts w:ascii="Palatino Linotype" w:hAnsi="Palatino Linotype"/>
          <w:i/>
          <w:sz w:val="22"/>
          <w:szCs w:val="22"/>
        </w:rPr>
        <w:t xml:space="preserve"> correspondiente para que </w:t>
      </w:r>
      <w:r w:rsidR="00AF7938" w:rsidRPr="00655DC3">
        <w:rPr>
          <w:rFonts w:ascii="Palatino Linotype" w:hAnsi="Palatino Linotype"/>
          <w:b/>
          <w:i/>
          <w:sz w:val="22"/>
          <w:szCs w:val="22"/>
        </w:rPr>
        <w:t>proporcione la información sin costo alguno para el solicitante</w:t>
      </w:r>
      <w:r w:rsidR="00AF7938" w:rsidRPr="00655DC3">
        <w:rPr>
          <w:rFonts w:ascii="Palatino Linotype" w:hAnsi="Palatino Linotype"/>
          <w:i/>
          <w:sz w:val="22"/>
          <w:szCs w:val="22"/>
        </w:rPr>
        <w:t>, dentro del plazo de quince días hábiles a partir del requerimiento</w:t>
      </w:r>
      <w:r w:rsidR="00AF7938" w:rsidRPr="00655DC3">
        <w:rPr>
          <w:rFonts w:ascii="Palatino Linotype" w:hAnsi="Palatino Linotype"/>
          <w:i/>
        </w:rPr>
        <w:t>.</w:t>
      </w:r>
      <w:r w:rsidRPr="00655DC3">
        <w:rPr>
          <w:rFonts w:ascii="Palatino Linotype" w:hAnsi="Palatino Linotype"/>
          <w:i/>
        </w:rPr>
        <w:t>”</w:t>
      </w:r>
    </w:p>
    <w:p w:rsidR="00CB48D0" w:rsidRPr="00655DC3" w:rsidRDefault="00CB48D0" w:rsidP="00CB48D0">
      <w:pPr>
        <w:spacing w:before="240" w:after="240" w:line="360" w:lineRule="auto"/>
        <w:jc w:val="both"/>
        <w:rPr>
          <w:rFonts w:ascii="Palatino Linotype" w:hAnsi="Palatino Linotype"/>
          <w:shd w:val="clear" w:color="auto" w:fill="FFFFFF"/>
        </w:rPr>
      </w:pPr>
      <w:r w:rsidRPr="00655DC3">
        <w:rPr>
          <w:rFonts w:ascii="Palatino Linotype" w:hAnsi="Palatino Linotype" w:cs="Arial"/>
        </w:rPr>
        <w:t xml:space="preserve">Finalmente, </w:t>
      </w:r>
      <w:r w:rsidR="00796FBD" w:rsidRPr="00655DC3">
        <w:rPr>
          <w:rFonts w:ascii="Palatino Linotype" w:hAnsi="Palatino Linotype"/>
          <w:shd w:val="clear" w:color="auto" w:fill="FFFFFF"/>
        </w:rPr>
        <w:t>toda vez que los</w:t>
      </w:r>
      <w:r w:rsidRPr="00655DC3">
        <w:rPr>
          <w:rFonts w:ascii="Palatino Linotype" w:hAnsi="Palatino Linotype"/>
          <w:shd w:val="clear" w:color="auto" w:fill="FFFFFF"/>
        </w:rPr>
        <w:t xml:space="preserve"> presente</w:t>
      </w:r>
      <w:r w:rsidR="00796FBD" w:rsidRPr="00655DC3">
        <w:rPr>
          <w:rFonts w:ascii="Palatino Linotype" w:hAnsi="Palatino Linotype"/>
          <w:shd w:val="clear" w:color="auto" w:fill="FFFFFF"/>
        </w:rPr>
        <w:t>s</w:t>
      </w:r>
      <w:r w:rsidRPr="00655DC3">
        <w:rPr>
          <w:rFonts w:ascii="Palatino Linotype" w:hAnsi="Palatino Linotype"/>
          <w:shd w:val="clear" w:color="auto" w:fill="FFFFFF"/>
        </w:rPr>
        <w:t xml:space="preserve"> recurso de revisión tuv</w:t>
      </w:r>
      <w:r w:rsidR="00796FBD" w:rsidRPr="00655DC3">
        <w:rPr>
          <w:rFonts w:ascii="Palatino Linotype" w:hAnsi="Palatino Linotype"/>
          <w:shd w:val="clear" w:color="auto" w:fill="FFFFFF"/>
        </w:rPr>
        <w:t xml:space="preserve">ieron </w:t>
      </w:r>
      <w:r w:rsidRPr="00655DC3">
        <w:rPr>
          <w:rFonts w:ascii="Palatino Linotype" w:hAnsi="Palatino Linotype"/>
          <w:shd w:val="clear" w:color="auto" w:fill="FFFFFF"/>
        </w:rPr>
        <w:t>como origen la falta de respuesta por parte del Sujeto Obligado en el plazo que tienen los Sujetos Obligados para atender las solicitudes de información que les son formuladas, según lo establecido en el artículo 163 de la Ley de Transparencia y Acceso a la Información Pública del Estado de México y Municipios; en observancia de lo señalado en el artículo 222, fracción II de la misma Ley, el Pleno de este Órgano Garante y de conformidad con el artículo 190 de la Ley en cita, ordena se de vista al Titular de la Contraloría Interna y Órgano de Control y Vigilancia de este Instituto a fin de que en ejercicio de sus funciones determine lo conducente.</w:t>
      </w:r>
      <w:r w:rsidRPr="00655DC3">
        <w:rPr>
          <w:rFonts w:ascii="Palatino Linotype" w:hAnsi="Palatino Linotype"/>
          <w:sz w:val="19"/>
          <w:szCs w:val="19"/>
          <w:shd w:val="clear" w:color="auto" w:fill="FFFFFF"/>
        </w:rPr>
        <w:t> </w:t>
      </w:r>
    </w:p>
    <w:p w:rsidR="007F3155" w:rsidRPr="00655DC3" w:rsidRDefault="007F3155" w:rsidP="007F3155">
      <w:pPr>
        <w:shd w:val="clear" w:color="auto" w:fill="FFFFFF"/>
        <w:spacing w:before="240" w:after="240" w:line="360" w:lineRule="auto"/>
        <w:ind w:right="51"/>
        <w:jc w:val="both"/>
        <w:rPr>
          <w:rFonts w:ascii="Palatino Linotype" w:hAnsi="Palatino Linotype"/>
          <w:lang w:eastAsia="es-MX"/>
        </w:rPr>
      </w:pPr>
      <w:r w:rsidRPr="00655DC3">
        <w:rPr>
          <w:rFonts w:ascii="Palatino Linotype" w:hAnsi="Palatino Linotype"/>
          <w:b/>
          <w:lang w:eastAsia="es-MX"/>
        </w:rPr>
        <w:t xml:space="preserve">QUINTO. Versión Pública. </w:t>
      </w:r>
      <w:r w:rsidRPr="00655DC3">
        <w:rPr>
          <w:rFonts w:ascii="Palatino Linotype" w:hAnsi="Palatino Linotype"/>
          <w:lang w:eastAsia="es-MX"/>
        </w:rPr>
        <w:t>Como fue debidamente apuntado, el </w:t>
      </w:r>
      <w:r w:rsidRPr="00655DC3">
        <w:rPr>
          <w:rFonts w:ascii="Palatino Linotype" w:hAnsi="Palatino Linotype"/>
          <w:bCs/>
          <w:lang w:eastAsia="es-MX"/>
        </w:rPr>
        <w:t>Sujeto Obligado</w:t>
      </w:r>
      <w:r w:rsidRPr="00655DC3">
        <w:rPr>
          <w:rFonts w:ascii="Palatino Linotype" w:hAnsi="Palatino Linotype"/>
          <w:lang w:eastAsia="es-MX"/>
        </w:rPr>
        <w:t> debe satisfacer la</w:t>
      </w:r>
      <w:r w:rsidR="00471B3F" w:rsidRPr="00655DC3">
        <w:rPr>
          <w:rFonts w:ascii="Palatino Linotype" w:hAnsi="Palatino Linotype"/>
          <w:lang w:eastAsia="es-MX"/>
        </w:rPr>
        <w:t>s</w:t>
      </w:r>
      <w:r w:rsidRPr="00655DC3">
        <w:rPr>
          <w:rFonts w:ascii="Palatino Linotype" w:hAnsi="Palatino Linotype"/>
          <w:lang w:eastAsia="es-MX"/>
        </w:rPr>
        <w:t xml:space="preserve"> solicitud</w:t>
      </w:r>
      <w:r w:rsidR="00471B3F" w:rsidRPr="00655DC3">
        <w:rPr>
          <w:rFonts w:ascii="Palatino Linotype" w:hAnsi="Palatino Linotype"/>
          <w:lang w:eastAsia="es-MX"/>
        </w:rPr>
        <w:t>es</w:t>
      </w:r>
      <w:r w:rsidRPr="00655DC3">
        <w:rPr>
          <w:rFonts w:ascii="Palatino Linotype" w:hAnsi="Palatino Linotype"/>
          <w:lang w:eastAsia="es-MX"/>
        </w:rPr>
        <w:t xml:space="preserve"> de acceso a la información; sin embargo, dada la naturaleza </w:t>
      </w:r>
      <w:r w:rsidRPr="00655DC3">
        <w:rPr>
          <w:rFonts w:ascii="Palatino Linotype" w:hAnsi="Palatino Linotype" w:cs="Arial"/>
        </w:rPr>
        <w:t>de la información de la cual se ordena su entrega</w:t>
      </w:r>
      <w:r w:rsidRPr="00655DC3">
        <w:rPr>
          <w:rFonts w:ascii="Palatino Linotype" w:hAnsi="Palatino Linotype" w:cs="Arial"/>
          <w:lang w:eastAsia="es-MX"/>
        </w:rPr>
        <w:t xml:space="preserve">, </w:t>
      </w:r>
      <w:r w:rsidRPr="00655DC3">
        <w:rPr>
          <w:rFonts w:ascii="Palatino Linotype" w:hAnsi="Palatino Linotype"/>
          <w:lang w:eastAsia="es-MX"/>
        </w:rPr>
        <w:t>deberá hacerse en versión pública, esto es, omitirá, eliminará o suprimirá la información personal de los servidores públicos referidos, toda vez que en dichos documentos existe la posibilidad de que obren datos que son considerados confidenciales, cuyo acceso debe ser restringido, los cuales deben testarse al momento de la versión pública, atento a lo siguiente:</w:t>
      </w:r>
    </w:p>
    <w:p w:rsidR="007F3155" w:rsidRPr="00655DC3" w:rsidRDefault="007F3155" w:rsidP="007F3155">
      <w:pPr>
        <w:shd w:val="clear" w:color="auto" w:fill="FFFFFF"/>
        <w:spacing w:before="240" w:after="240" w:line="360" w:lineRule="auto"/>
        <w:ind w:right="51"/>
        <w:jc w:val="both"/>
        <w:rPr>
          <w:rFonts w:ascii="Palatino Linotype" w:hAnsi="Palatino Linotype"/>
          <w:lang w:eastAsia="es-MX"/>
        </w:rPr>
      </w:pPr>
      <w:r w:rsidRPr="00655DC3">
        <w:rPr>
          <w:rFonts w:ascii="Palatino Linotype" w:hAnsi="Palatino Linotype"/>
          <w:lang w:eastAsia="es-MX"/>
        </w:rPr>
        <w:lastRenderedPageBreak/>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7F3155" w:rsidRPr="00655DC3" w:rsidRDefault="007F3155" w:rsidP="007F3155">
      <w:pPr>
        <w:shd w:val="clear" w:color="auto" w:fill="FFFFFF"/>
        <w:spacing w:before="240" w:after="240" w:line="360" w:lineRule="auto"/>
        <w:ind w:right="51"/>
        <w:jc w:val="both"/>
        <w:rPr>
          <w:rFonts w:ascii="Palatino Linotype" w:hAnsi="Palatino Linotype"/>
          <w:lang w:eastAsia="es-MX"/>
        </w:rPr>
      </w:pPr>
      <w:r w:rsidRPr="00655DC3">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F3155" w:rsidRPr="00655DC3" w:rsidRDefault="007F3155" w:rsidP="007F3155">
      <w:pPr>
        <w:shd w:val="clear" w:color="auto" w:fill="FFFFFF"/>
        <w:spacing w:before="240" w:after="240" w:line="360" w:lineRule="auto"/>
        <w:ind w:right="51"/>
        <w:jc w:val="both"/>
        <w:rPr>
          <w:rFonts w:ascii="Palatino Linotype" w:hAnsi="Palatino Linotype"/>
          <w:lang w:eastAsia="es-MX"/>
        </w:rPr>
      </w:pPr>
      <w:r w:rsidRPr="00655DC3">
        <w:rPr>
          <w:rFonts w:ascii="Palatino Linotype" w:hAnsi="Palatino Linotype"/>
          <w:lang w:eastAsia="es-MX"/>
        </w:rPr>
        <w:t xml:space="preserve">Al respecto, los artículos 3, fracciones IX, XX, XXI, XXXII, XLV; 6, 91, 137, 143 </w:t>
      </w:r>
      <w:proofErr w:type="gramStart"/>
      <w:r w:rsidRPr="00655DC3">
        <w:rPr>
          <w:rFonts w:ascii="Palatino Linotype" w:hAnsi="Palatino Linotype"/>
          <w:lang w:eastAsia="es-MX"/>
        </w:rPr>
        <w:t>fracción</w:t>
      </w:r>
      <w:proofErr w:type="gramEnd"/>
      <w:r w:rsidRPr="00655DC3">
        <w:rPr>
          <w:rFonts w:ascii="Palatino Linotype" w:hAnsi="Palatino Linotype"/>
          <w:lang w:eastAsia="es-MX"/>
        </w:rPr>
        <w:t xml:space="preserve"> I, de la Ley de Transparencia y Acceso a la Información Pública del Estado de México y Municipios vigente establecen:</w:t>
      </w:r>
    </w:p>
    <w:p w:rsidR="007F3155" w:rsidRPr="00655DC3" w:rsidRDefault="007F3155" w:rsidP="007F3155">
      <w:pPr>
        <w:shd w:val="clear" w:color="auto" w:fill="FFFFFF"/>
        <w:spacing w:before="240" w:after="240"/>
        <w:ind w:left="851" w:right="900"/>
        <w:jc w:val="both"/>
        <w:rPr>
          <w:rFonts w:ascii="Palatino Linotype" w:hAnsi="Palatino Linotype"/>
          <w:b/>
          <w:bCs/>
          <w:i/>
          <w:iCs/>
          <w:sz w:val="22"/>
          <w:szCs w:val="22"/>
          <w:lang w:eastAsia="es-MX"/>
        </w:rPr>
      </w:pPr>
      <w:r w:rsidRPr="00655DC3">
        <w:rPr>
          <w:rFonts w:ascii="Palatino Linotype" w:hAnsi="Palatino Linotype"/>
          <w:b/>
          <w:bCs/>
          <w:i/>
          <w:iCs/>
          <w:lang w:eastAsia="es-MX"/>
        </w:rPr>
        <w:t> </w:t>
      </w:r>
      <w:r w:rsidRPr="00655DC3">
        <w:rPr>
          <w:rFonts w:ascii="Palatino Linotype" w:hAnsi="Palatino Linotype"/>
          <w:b/>
          <w:bCs/>
          <w:i/>
          <w:iCs/>
          <w:sz w:val="22"/>
          <w:szCs w:val="22"/>
          <w:lang w:eastAsia="es-MX"/>
        </w:rPr>
        <w:t>“Artículo 3. Para los efectos de la presente Ley se entenderá por:</w:t>
      </w:r>
    </w:p>
    <w:p w:rsidR="007F3155" w:rsidRPr="00655DC3" w:rsidRDefault="007F3155" w:rsidP="007F3155">
      <w:pPr>
        <w:shd w:val="clear" w:color="auto" w:fill="FFFFFF"/>
        <w:spacing w:before="240" w:after="240"/>
        <w:ind w:left="851" w:right="902"/>
        <w:jc w:val="both"/>
        <w:rPr>
          <w:rFonts w:ascii="Palatino Linotype" w:hAnsi="Palatino Linotype"/>
          <w:bCs/>
          <w:i/>
          <w:iCs/>
          <w:sz w:val="22"/>
          <w:szCs w:val="22"/>
          <w:lang w:eastAsia="es-MX"/>
        </w:rPr>
      </w:pPr>
      <w:r w:rsidRPr="00655DC3">
        <w:rPr>
          <w:rFonts w:ascii="Palatino Linotype" w:hAnsi="Palatino Linotype"/>
          <w:bCs/>
          <w:i/>
          <w:iCs/>
          <w:sz w:val="22"/>
          <w:szCs w:val="22"/>
          <w:lang w:eastAsia="es-MX"/>
        </w:rPr>
        <w:t>(…)</w:t>
      </w:r>
    </w:p>
    <w:p w:rsidR="007F3155" w:rsidRPr="00655DC3" w:rsidRDefault="007F3155" w:rsidP="007F3155">
      <w:pPr>
        <w:shd w:val="clear" w:color="auto" w:fill="FFFFFF"/>
        <w:spacing w:before="240" w:after="240"/>
        <w:ind w:left="851" w:right="902"/>
        <w:jc w:val="both"/>
        <w:rPr>
          <w:rFonts w:ascii="Palatino Linotype" w:hAnsi="Palatino Linotype"/>
          <w:i/>
          <w:iCs/>
          <w:sz w:val="22"/>
          <w:szCs w:val="22"/>
          <w:lang w:eastAsia="es-MX"/>
        </w:rPr>
      </w:pPr>
      <w:r w:rsidRPr="00655DC3">
        <w:rPr>
          <w:rFonts w:ascii="Palatino Linotype" w:hAnsi="Palatino Linotype"/>
          <w:b/>
          <w:bCs/>
          <w:i/>
          <w:iCs/>
          <w:sz w:val="22"/>
          <w:szCs w:val="22"/>
          <w:lang w:eastAsia="es-MX"/>
        </w:rPr>
        <w:t>IX. Datos personales:</w:t>
      </w:r>
      <w:r w:rsidRPr="00655DC3">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7F3155" w:rsidRPr="00655DC3" w:rsidRDefault="007F3155" w:rsidP="007F3155">
      <w:pPr>
        <w:shd w:val="clear" w:color="auto" w:fill="FFFFFF"/>
        <w:spacing w:before="240" w:after="240"/>
        <w:ind w:left="851" w:right="902"/>
        <w:jc w:val="both"/>
        <w:rPr>
          <w:rFonts w:ascii="Palatino Linotype" w:hAnsi="Palatino Linotype"/>
          <w:bCs/>
          <w:i/>
          <w:iCs/>
          <w:sz w:val="22"/>
          <w:szCs w:val="22"/>
          <w:lang w:eastAsia="es-MX"/>
        </w:rPr>
      </w:pPr>
      <w:r w:rsidRPr="00655DC3">
        <w:rPr>
          <w:rFonts w:ascii="Palatino Linotype" w:hAnsi="Palatino Linotype"/>
          <w:bCs/>
          <w:i/>
          <w:iCs/>
          <w:sz w:val="22"/>
          <w:szCs w:val="22"/>
          <w:lang w:eastAsia="es-MX"/>
        </w:rPr>
        <w:t>(…)</w:t>
      </w:r>
    </w:p>
    <w:p w:rsidR="007F3155" w:rsidRPr="00655DC3" w:rsidRDefault="007F3155" w:rsidP="007F3155">
      <w:pPr>
        <w:shd w:val="clear" w:color="auto" w:fill="FFFFFF"/>
        <w:spacing w:before="240" w:after="240"/>
        <w:ind w:left="851" w:right="902"/>
        <w:jc w:val="both"/>
        <w:rPr>
          <w:rFonts w:ascii="Palatino Linotype" w:hAnsi="Palatino Linotype"/>
          <w:i/>
          <w:iCs/>
          <w:sz w:val="22"/>
          <w:szCs w:val="22"/>
          <w:lang w:eastAsia="es-MX"/>
        </w:rPr>
      </w:pPr>
      <w:r w:rsidRPr="00655DC3">
        <w:rPr>
          <w:rFonts w:ascii="Palatino Linotype" w:hAnsi="Palatino Linotype"/>
          <w:b/>
          <w:bCs/>
          <w:i/>
          <w:iCs/>
          <w:sz w:val="22"/>
          <w:szCs w:val="22"/>
          <w:lang w:eastAsia="es-MX"/>
        </w:rPr>
        <w:t>XX. Información clasificada:</w:t>
      </w:r>
      <w:r w:rsidRPr="00655DC3">
        <w:rPr>
          <w:rFonts w:ascii="Palatino Linotype" w:hAnsi="Palatino Linotype"/>
          <w:i/>
          <w:iCs/>
          <w:sz w:val="22"/>
          <w:szCs w:val="22"/>
          <w:lang w:eastAsia="es-MX"/>
        </w:rPr>
        <w:t> Aquella considerada por la presente Ley como reservada o confidencial;</w:t>
      </w:r>
    </w:p>
    <w:p w:rsidR="007F3155" w:rsidRPr="00655DC3" w:rsidRDefault="007F3155" w:rsidP="007F3155">
      <w:pPr>
        <w:shd w:val="clear" w:color="auto" w:fill="FFFFFF"/>
        <w:spacing w:before="240" w:after="240"/>
        <w:ind w:left="851" w:right="902"/>
        <w:jc w:val="both"/>
        <w:rPr>
          <w:rFonts w:ascii="Palatino Linotype" w:hAnsi="Palatino Linotype"/>
          <w:i/>
          <w:iCs/>
          <w:sz w:val="22"/>
          <w:szCs w:val="22"/>
          <w:lang w:eastAsia="es-MX"/>
        </w:rPr>
      </w:pPr>
      <w:r w:rsidRPr="00655DC3">
        <w:rPr>
          <w:rFonts w:ascii="Palatino Linotype" w:hAnsi="Palatino Linotype"/>
          <w:b/>
          <w:bCs/>
          <w:i/>
          <w:iCs/>
          <w:sz w:val="22"/>
          <w:szCs w:val="22"/>
          <w:lang w:eastAsia="es-MX"/>
        </w:rPr>
        <w:t>XXI. Información confidencial:</w:t>
      </w:r>
      <w:r w:rsidRPr="00655DC3">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F3155" w:rsidRPr="00655DC3" w:rsidRDefault="007F3155" w:rsidP="007F3155">
      <w:pPr>
        <w:shd w:val="clear" w:color="auto" w:fill="FFFFFF"/>
        <w:spacing w:before="240" w:after="240"/>
        <w:ind w:left="851" w:right="902"/>
        <w:jc w:val="both"/>
        <w:rPr>
          <w:rFonts w:ascii="Palatino Linotype" w:hAnsi="Palatino Linotype"/>
          <w:bCs/>
          <w:i/>
          <w:iCs/>
          <w:sz w:val="22"/>
          <w:szCs w:val="22"/>
          <w:lang w:eastAsia="es-MX"/>
        </w:rPr>
      </w:pPr>
      <w:r w:rsidRPr="00655DC3">
        <w:rPr>
          <w:rFonts w:ascii="Palatino Linotype" w:hAnsi="Palatino Linotype"/>
          <w:bCs/>
          <w:i/>
          <w:iCs/>
          <w:sz w:val="22"/>
          <w:szCs w:val="22"/>
          <w:lang w:eastAsia="es-MX"/>
        </w:rPr>
        <w:lastRenderedPageBreak/>
        <w:t>(…)</w:t>
      </w:r>
    </w:p>
    <w:p w:rsidR="007F3155" w:rsidRPr="00655DC3" w:rsidRDefault="007F3155" w:rsidP="007F3155">
      <w:pPr>
        <w:shd w:val="clear" w:color="auto" w:fill="FFFFFF"/>
        <w:spacing w:before="240" w:after="240"/>
        <w:ind w:left="851" w:right="902"/>
        <w:jc w:val="both"/>
        <w:rPr>
          <w:rFonts w:ascii="Palatino Linotype" w:hAnsi="Palatino Linotype"/>
          <w:i/>
          <w:iCs/>
          <w:sz w:val="22"/>
          <w:szCs w:val="22"/>
          <w:lang w:eastAsia="es-MX"/>
        </w:rPr>
      </w:pPr>
      <w:r w:rsidRPr="00655DC3">
        <w:rPr>
          <w:rFonts w:ascii="Palatino Linotype" w:hAnsi="Palatino Linotype"/>
          <w:b/>
          <w:bCs/>
          <w:i/>
          <w:iCs/>
          <w:sz w:val="22"/>
          <w:szCs w:val="22"/>
          <w:lang w:eastAsia="es-MX"/>
        </w:rPr>
        <w:t>XXXII. Protección de Datos Personales:</w:t>
      </w:r>
      <w:r w:rsidRPr="00655DC3">
        <w:rPr>
          <w:rFonts w:ascii="Palatino Linotype" w:hAnsi="Palatino Linotype"/>
          <w:i/>
          <w:iCs/>
          <w:sz w:val="22"/>
          <w:szCs w:val="22"/>
          <w:lang w:eastAsia="es-MX"/>
        </w:rPr>
        <w:t> Derecho humano que tutela la privacidad de datos personales en poder de los sujetos obligados y sujetos particulares;</w:t>
      </w:r>
    </w:p>
    <w:p w:rsidR="007F3155" w:rsidRPr="00655DC3" w:rsidRDefault="007F3155" w:rsidP="007F3155">
      <w:pPr>
        <w:shd w:val="clear" w:color="auto" w:fill="FFFFFF"/>
        <w:spacing w:before="240" w:after="240"/>
        <w:ind w:left="851" w:right="902"/>
        <w:jc w:val="both"/>
        <w:rPr>
          <w:rFonts w:ascii="Palatino Linotype" w:hAnsi="Palatino Linotype"/>
          <w:i/>
          <w:iCs/>
          <w:sz w:val="22"/>
          <w:szCs w:val="22"/>
          <w:lang w:eastAsia="es-MX"/>
        </w:rPr>
      </w:pPr>
      <w:r w:rsidRPr="00655DC3">
        <w:rPr>
          <w:rFonts w:ascii="Palatino Linotype" w:hAnsi="Palatino Linotype"/>
          <w:i/>
          <w:iCs/>
          <w:sz w:val="22"/>
          <w:szCs w:val="22"/>
          <w:lang w:eastAsia="es-MX"/>
        </w:rPr>
        <w:t>(…)</w:t>
      </w:r>
    </w:p>
    <w:p w:rsidR="007F3155" w:rsidRPr="00655DC3" w:rsidRDefault="007F3155" w:rsidP="007F3155">
      <w:pPr>
        <w:shd w:val="clear" w:color="auto" w:fill="FFFFFF"/>
        <w:spacing w:before="240" w:after="240"/>
        <w:ind w:left="851" w:right="902"/>
        <w:jc w:val="both"/>
        <w:rPr>
          <w:rFonts w:ascii="Palatino Linotype" w:hAnsi="Palatino Linotype"/>
          <w:lang w:eastAsia="es-MX"/>
        </w:rPr>
      </w:pPr>
      <w:r w:rsidRPr="00655DC3">
        <w:rPr>
          <w:rFonts w:ascii="Palatino Linotype" w:hAnsi="Palatino Linotype"/>
          <w:b/>
          <w:bCs/>
          <w:i/>
          <w:iCs/>
          <w:sz w:val="22"/>
          <w:szCs w:val="22"/>
          <w:lang w:eastAsia="es-MX"/>
        </w:rPr>
        <w:t>XLV. Versión pública</w:t>
      </w:r>
      <w:r w:rsidRPr="00655DC3">
        <w:rPr>
          <w:rFonts w:ascii="Palatino Linotype" w:hAnsi="Palatino Linotype"/>
          <w:i/>
          <w:iCs/>
          <w:sz w:val="22"/>
          <w:szCs w:val="22"/>
          <w:lang w:eastAsia="es-MX"/>
        </w:rPr>
        <w:t>: Documento en el que se elimine, suprime o borra la información clasificada como reservada o confidencial para permitir su acceso.</w:t>
      </w:r>
    </w:p>
    <w:p w:rsidR="007F3155" w:rsidRPr="00655DC3" w:rsidRDefault="007F3155" w:rsidP="007F3155">
      <w:pPr>
        <w:shd w:val="clear" w:color="auto" w:fill="FFFFFF"/>
        <w:spacing w:before="240" w:after="240"/>
        <w:ind w:left="851" w:right="902"/>
        <w:jc w:val="both"/>
        <w:rPr>
          <w:rFonts w:ascii="Palatino Linotype" w:hAnsi="Palatino Linotype"/>
          <w:lang w:eastAsia="es-MX"/>
        </w:rPr>
      </w:pPr>
      <w:r w:rsidRPr="00655DC3">
        <w:rPr>
          <w:rFonts w:ascii="Palatino Linotype" w:hAnsi="Palatino Linotype"/>
          <w:b/>
          <w:bCs/>
          <w:i/>
          <w:iCs/>
          <w:sz w:val="22"/>
          <w:szCs w:val="22"/>
          <w:lang w:eastAsia="es-MX"/>
        </w:rPr>
        <w:t> Artículo 6.</w:t>
      </w:r>
      <w:r w:rsidRPr="00655DC3">
        <w:rPr>
          <w:rFonts w:ascii="Palatino Linotype" w:hAnsi="Palatino Linotype"/>
          <w:i/>
          <w:iCs/>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7F3155" w:rsidRPr="00655DC3" w:rsidRDefault="007F3155" w:rsidP="007F3155">
      <w:pPr>
        <w:shd w:val="clear" w:color="auto" w:fill="FFFFFF"/>
        <w:spacing w:before="240" w:after="240"/>
        <w:ind w:left="851" w:right="902"/>
        <w:jc w:val="both"/>
        <w:rPr>
          <w:rFonts w:ascii="Palatino Linotype" w:hAnsi="Palatino Linotype"/>
          <w:i/>
          <w:iCs/>
          <w:sz w:val="22"/>
          <w:szCs w:val="22"/>
          <w:lang w:eastAsia="es-MX"/>
        </w:rPr>
      </w:pPr>
      <w:r w:rsidRPr="00655DC3">
        <w:rPr>
          <w:rFonts w:ascii="Palatino Linotype" w:hAnsi="Palatino Linotype"/>
          <w:i/>
          <w:iCs/>
          <w:sz w:val="22"/>
          <w:szCs w:val="22"/>
          <w:lang w:eastAsia="es-MX"/>
        </w:rPr>
        <w:t> (…)</w:t>
      </w:r>
    </w:p>
    <w:p w:rsidR="007F3155" w:rsidRPr="00655DC3" w:rsidRDefault="007F3155" w:rsidP="007F3155">
      <w:pPr>
        <w:shd w:val="clear" w:color="auto" w:fill="FFFFFF"/>
        <w:spacing w:before="240" w:after="240"/>
        <w:ind w:left="851" w:right="902"/>
        <w:jc w:val="both"/>
        <w:rPr>
          <w:rFonts w:ascii="Palatino Linotype" w:hAnsi="Palatino Linotype" w:cs="Arial"/>
          <w:bCs/>
          <w:i/>
          <w:noProof/>
          <w:sz w:val="22"/>
          <w:szCs w:val="22"/>
        </w:rPr>
      </w:pPr>
      <w:r w:rsidRPr="00655DC3">
        <w:rPr>
          <w:rFonts w:ascii="Palatino Linotype" w:hAnsi="Palatino Linotype" w:cs="Arial"/>
          <w:b/>
          <w:bCs/>
          <w:i/>
          <w:noProof/>
          <w:sz w:val="22"/>
          <w:szCs w:val="22"/>
        </w:rPr>
        <w:t xml:space="preserve">Artículo 91. </w:t>
      </w:r>
      <w:r w:rsidRPr="00655DC3">
        <w:rPr>
          <w:rFonts w:ascii="Palatino Linotype" w:hAnsi="Palatino Linotype" w:cs="Arial"/>
          <w:bCs/>
          <w:i/>
          <w:noProof/>
          <w:sz w:val="22"/>
          <w:szCs w:val="22"/>
        </w:rPr>
        <w:t>El acceso a la información pública será restringido excepcionalmente, cuando ésta sea clasificada como reservada o confidencial.</w:t>
      </w:r>
      <w:r w:rsidRPr="00655DC3">
        <w:rPr>
          <w:rFonts w:ascii="Palatino Linotype" w:hAnsi="Palatino Linotype" w:cs="Arial"/>
          <w:bCs/>
          <w:i/>
          <w:noProof/>
          <w:sz w:val="22"/>
          <w:szCs w:val="22"/>
        </w:rPr>
        <w:cr/>
        <w:t>(…)</w:t>
      </w:r>
    </w:p>
    <w:p w:rsidR="007F3155" w:rsidRPr="00655DC3" w:rsidRDefault="007F3155" w:rsidP="007F3155">
      <w:pPr>
        <w:shd w:val="clear" w:color="auto" w:fill="FFFFFF"/>
        <w:spacing w:before="240" w:after="240"/>
        <w:ind w:left="851" w:right="902"/>
        <w:jc w:val="both"/>
        <w:rPr>
          <w:rFonts w:ascii="Palatino Linotype" w:hAnsi="Palatino Linotype"/>
          <w:lang w:eastAsia="es-MX"/>
        </w:rPr>
      </w:pPr>
      <w:r w:rsidRPr="00655DC3">
        <w:rPr>
          <w:rFonts w:ascii="Palatino Linotype" w:hAnsi="Palatino Linotype"/>
          <w:b/>
          <w:bCs/>
          <w:i/>
          <w:iCs/>
          <w:sz w:val="22"/>
          <w:szCs w:val="22"/>
          <w:lang w:eastAsia="es-MX"/>
        </w:rPr>
        <w:t>Artículo 137</w:t>
      </w:r>
      <w:r w:rsidRPr="00655DC3">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F3155" w:rsidRPr="00655DC3" w:rsidRDefault="007F3155" w:rsidP="007F3155">
      <w:pPr>
        <w:shd w:val="clear" w:color="auto" w:fill="FFFFFF"/>
        <w:spacing w:before="240" w:after="240"/>
        <w:ind w:left="851" w:right="902"/>
        <w:jc w:val="both"/>
        <w:rPr>
          <w:rFonts w:ascii="Palatino Linotype" w:hAnsi="Palatino Linotype"/>
          <w:lang w:eastAsia="es-MX"/>
        </w:rPr>
      </w:pPr>
      <w:r w:rsidRPr="00655DC3">
        <w:rPr>
          <w:rFonts w:ascii="Palatino Linotype" w:hAnsi="Palatino Linotype"/>
          <w:b/>
          <w:bCs/>
          <w:i/>
          <w:iCs/>
          <w:sz w:val="22"/>
          <w:szCs w:val="22"/>
          <w:lang w:eastAsia="es-MX"/>
        </w:rPr>
        <w:t> Artículo 143</w:t>
      </w:r>
      <w:r w:rsidRPr="00655DC3">
        <w:rPr>
          <w:rFonts w:ascii="Palatino Linotype" w:hAnsi="Palatino Linotype"/>
          <w:i/>
          <w:iCs/>
          <w:sz w:val="22"/>
          <w:szCs w:val="22"/>
          <w:lang w:eastAsia="es-MX"/>
        </w:rPr>
        <w:t>. Para los efectos de esta Ley se considera información confidencial, la clasificada como tal, de manera permanente, por su naturaleza, cuando:</w:t>
      </w:r>
    </w:p>
    <w:p w:rsidR="007F3155" w:rsidRPr="00655DC3" w:rsidRDefault="007F3155" w:rsidP="007F3155">
      <w:pPr>
        <w:shd w:val="clear" w:color="auto" w:fill="FFFFFF"/>
        <w:spacing w:before="240" w:after="240"/>
        <w:ind w:left="851" w:right="902"/>
        <w:jc w:val="both"/>
        <w:rPr>
          <w:rFonts w:ascii="Palatino Linotype" w:hAnsi="Palatino Linotype"/>
          <w:lang w:eastAsia="es-MX"/>
        </w:rPr>
      </w:pPr>
      <w:r w:rsidRPr="00655DC3">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655DC3">
        <w:rPr>
          <w:rFonts w:ascii="Palatino Linotype" w:eastAsia="Calibri" w:hAnsi="Palatino Linotype" w:cs="Arial"/>
          <w:bCs/>
          <w:i/>
          <w:noProof/>
          <w:sz w:val="22"/>
          <w:szCs w:val="22"/>
        </w:rPr>
        <w:t>.”</w:t>
      </w:r>
    </w:p>
    <w:p w:rsidR="007F3155" w:rsidRPr="00655DC3" w:rsidRDefault="007F3155" w:rsidP="007F3155">
      <w:pPr>
        <w:autoSpaceDE w:val="0"/>
        <w:autoSpaceDN w:val="0"/>
        <w:adjustRightInd w:val="0"/>
        <w:spacing w:before="240" w:after="240" w:line="360" w:lineRule="auto"/>
        <w:ind w:right="50"/>
        <w:jc w:val="both"/>
        <w:rPr>
          <w:rFonts w:ascii="Palatino Linotype" w:hAnsi="Palatino Linotype" w:cs="Arial"/>
        </w:rPr>
      </w:pPr>
      <w:r w:rsidRPr="00655DC3">
        <w:rPr>
          <w:rFonts w:ascii="Palatino Linotype" w:hAnsi="Palatino Linotype" w:cs="Arial"/>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w:t>
      </w:r>
      <w:r w:rsidR="00D73DFA" w:rsidRPr="00655DC3">
        <w:rPr>
          <w:rFonts w:ascii="Palatino Linotype" w:hAnsi="Palatino Linotype" w:cs="Arial"/>
        </w:rPr>
        <w:t xml:space="preserve">os en los documentos a entregar </w:t>
      </w:r>
      <w:r w:rsidRPr="00655DC3">
        <w:rPr>
          <w:rFonts w:ascii="Palatino Linotype" w:hAnsi="Palatino Linotype" w:cs="Arial"/>
        </w:rPr>
        <w:t>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7F3155" w:rsidRPr="00655DC3" w:rsidRDefault="007F3155" w:rsidP="007F3155">
      <w:pPr>
        <w:autoSpaceDE w:val="0"/>
        <w:autoSpaceDN w:val="0"/>
        <w:adjustRightInd w:val="0"/>
        <w:spacing w:before="240" w:after="240" w:line="360" w:lineRule="auto"/>
        <w:ind w:right="50"/>
        <w:jc w:val="both"/>
        <w:rPr>
          <w:rFonts w:ascii="Palatino Linotype" w:hAnsi="Palatino Linotype" w:cs="Arial"/>
        </w:rPr>
      </w:pPr>
      <w:r w:rsidRPr="00655DC3">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7F3155" w:rsidRPr="00655DC3" w:rsidRDefault="007F3155" w:rsidP="007F3155">
      <w:pPr>
        <w:autoSpaceDE w:val="0"/>
        <w:autoSpaceDN w:val="0"/>
        <w:adjustRightInd w:val="0"/>
        <w:spacing w:before="240" w:after="240" w:line="360" w:lineRule="auto"/>
        <w:ind w:right="50"/>
        <w:jc w:val="both"/>
        <w:rPr>
          <w:rFonts w:ascii="Palatino Linotype" w:hAnsi="Palatino Linotype" w:cs="Arial"/>
        </w:rPr>
      </w:pPr>
      <w:r w:rsidRPr="00655DC3">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7F3155" w:rsidRPr="00655DC3" w:rsidRDefault="007F3155" w:rsidP="007F3155">
      <w:pPr>
        <w:spacing w:before="240" w:after="240"/>
        <w:ind w:left="992" w:right="1043"/>
        <w:contextualSpacing/>
        <w:jc w:val="both"/>
        <w:rPr>
          <w:rFonts w:ascii="Palatino Linotype" w:hAnsi="Palatino Linotype"/>
          <w:i/>
          <w:sz w:val="22"/>
          <w:szCs w:val="22"/>
        </w:rPr>
      </w:pPr>
      <w:r w:rsidRPr="00655DC3">
        <w:rPr>
          <w:rFonts w:ascii="Palatino Linotype" w:hAnsi="Palatino Linotype"/>
          <w:b/>
          <w:i/>
          <w:sz w:val="22"/>
          <w:szCs w:val="22"/>
        </w:rPr>
        <w:lastRenderedPageBreak/>
        <w:t>“Artículo 49.</w:t>
      </w:r>
      <w:r w:rsidRPr="00655DC3">
        <w:rPr>
          <w:rFonts w:ascii="Palatino Linotype" w:hAnsi="Palatino Linotype"/>
          <w:i/>
          <w:sz w:val="22"/>
          <w:szCs w:val="22"/>
        </w:rPr>
        <w:t xml:space="preserve"> </w:t>
      </w:r>
      <w:r w:rsidRPr="00655DC3">
        <w:rPr>
          <w:rFonts w:ascii="Palatino Linotype" w:hAnsi="Palatino Linotype"/>
          <w:b/>
          <w:i/>
          <w:sz w:val="22"/>
          <w:szCs w:val="22"/>
        </w:rPr>
        <w:t>Los Comités de Transparencia</w:t>
      </w:r>
      <w:r w:rsidRPr="00655DC3">
        <w:rPr>
          <w:rFonts w:ascii="Palatino Linotype" w:hAnsi="Palatino Linotype"/>
          <w:i/>
          <w:sz w:val="22"/>
          <w:szCs w:val="22"/>
        </w:rPr>
        <w:t xml:space="preserve"> tendrán las siguientes atribuciones:</w:t>
      </w:r>
    </w:p>
    <w:p w:rsidR="007F3155" w:rsidRPr="00655DC3" w:rsidRDefault="007F3155" w:rsidP="007F3155">
      <w:pPr>
        <w:spacing w:before="240" w:after="240"/>
        <w:ind w:left="992" w:right="1043"/>
        <w:contextualSpacing/>
        <w:jc w:val="both"/>
        <w:rPr>
          <w:rFonts w:ascii="Palatino Linotype" w:hAnsi="Palatino Linotype"/>
          <w:i/>
          <w:sz w:val="22"/>
          <w:szCs w:val="22"/>
        </w:rPr>
      </w:pPr>
    </w:p>
    <w:p w:rsidR="007F3155" w:rsidRPr="00655DC3" w:rsidRDefault="007F3155" w:rsidP="007F3155">
      <w:pPr>
        <w:spacing w:before="240" w:after="240"/>
        <w:ind w:left="992" w:right="1043"/>
        <w:contextualSpacing/>
        <w:jc w:val="both"/>
        <w:rPr>
          <w:rFonts w:ascii="Palatino Linotype" w:hAnsi="Palatino Linotype"/>
          <w:i/>
          <w:sz w:val="22"/>
          <w:szCs w:val="22"/>
        </w:rPr>
      </w:pPr>
      <w:r w:rsidRPr="00655DC3">
        <w:rPr>
          <w:rFonts w:ascii="Palatino Linotype" w:hAnsi="Palatino Linotype"/>
          <w:b/>
          <w:i/>
          <w:sz w:val="22"/>
          <w:szCs w:val="22"/>
        </w:rPr>
        <w:t>VIII. Aprobar, modificar o revocar la clasificación de la información</w:t>
      </w:r>
      <w:r w:rsidRPr="00655DC3">
        <w:rPr>
          <w:rFonts w:ascii="Palatino Linotype" w:hAnsi="Palatino Linotype"/>
          <w:i/>
          <w:sz w:val="22"/>
          <w:szCs w:val="22"/>
        </w:rPr>
        <w:t>…”</w:t>
      </w:r>
    </w:p>
    <w:p w:rsidR="007F3155" w:rsidRPr="00655DC3" w:rsidRDefault="007F3155" w:rsidP="007F3155">
      <w:pPr>
        <w:spacing w:before="240" w:after="240"/>
        <w:ind w:left="992" w:right="1043"/>
        <w:contextualSpacing/>
        <w:jc w:val="both"/>
        <w:rPr>
          <w:rFonts w:ascii="Palatino Linotype" w:hAnsi="Palatino Linotype"/>
          <w:b/>
          <w:i/>
          <w:sz w:val="22"/>
          <w:szCs w:val="22"/>
        </w:rPr>
      </w:pPr>
    </w:p>
    <w:p w:rsidR="007F3155" w:rsidRPr="00655DC3" w:rsidRDefault="007F3155" w:rsidP="007F3155">
      <w:pPr>
        <w:spacing w:before="240" w:after="240"/>
        <w:ind w:left="992" w:right="1043"/>
        <w:contextualSpacing/>
        <w:jc w:val="both"/>
        <w:rPr>
          <w:rFonts w:ascii="Palatino Linotype" w:hAnsi="Palatino Linotype"/>
          <w:i/>
          <w:sz w:val="22"/>
          <w:szCs w:val="22"/>
        </w:rPr>
      </w:pPr>
      <w:r w:rsidRPr="00655DC3">
        <w:rPr>
          <w:rFonts w:ascii="Palatino Linotype" w:hAnsi="Palatino Linotype"/>
          <w:i/>
          <w:sz w:val="22"/>
          <w:szCs w:val="22"/>
        </w:rPr>
        <w:t>“</w:t>
      </w:r>
      <w:r w:rsidRPr="00655DC3">
        <w:rPr>
          <w:rFonts w:ascii="Palatino Linotype" w:hAnsi="Palatino Linotype"/>
          <w:b/>
          <w:i/>
          <w:sz w:val="22"/>
          <w:szCs w:val="22"/>
        </w:rPr>
        <w:t>Artículo 53.</w:t>
      </w:r>
      <w:r w:rsidRPr="00655DC3">
        <w:rPr>
          <w:rFonts w:ascii="Palatino Linotype" w:hAnsi="Palatino Linotype"/>
          <w:i/>
          <w:sz w:val="22"/>
          <w:szCs w:val="22"/>
        </w:rPr>
        <w:t xml:space="preserve"> Las </w:t>
      </w:r>
      <w:r w:rsidRPr="00655DC3">
        <w:rPr>
          <w:rFonts w:ascii="Palatino Linotype" w:hAnsi="Palatino Linotype"/>
          <w:b/>
          <w:i/>
          <w:sz w:val="22"/>
          <w:szCs w:val="22"/>
        </w:rPr>
        <w:t>Unidades de Transparencia</w:t>
      </w:r>
      <w:r w:rsidRPr="00655DC3">
        <w:rPr>
          <w:rFonts w:ascii="Palatino Linotype" w:hAnsi="Palatino Linotype"/>
          <w:i/>
          <w:sz w:val="22"/>
          <w:szCs w:val="22"/>
        </w:rPr>
        <w:t xml:space="preserve"> tendrán las siguientes </w:t>
      </w:r>
      <w:r w:rsidRPr="00655DC3">
        <w:rPr>
          <w:rFonts w:ascii="Palatino Linotype" w:hAnsi="Palatino Linotype"/>
          <w:b/>
          <w:i/>
          <w:sz w:val="22"/>
          <w:szCs w:val="22"/>
        </w:rPr>
        <w:t>funciones</w:t>
      </w:r>
      <w:r w:rsidRPr="00655DC3">
        <w:rPr>
          <w:rFonts w:ascii="Palatino Linotype" w:hAnsi="Palatino Linotype"/>
          <w:i/>
          <w:sz w:val="22"/>
          <w:szCs w:val="22"/>
        </w:rPr>
        <w:t>:</w:t>
      </w:r>
    </w:p>
    <w:p w:rsidR="007F3155" w:rsidRPr="00655DC3" w:rsidRDefault="007F3155" w:rsidP="007F3155">
      <w:pPr>
        <w:spacing w:before="240" w:after="240"/>
        <w:ind w:left="992" w:right="1043"/>
        <w:contextualSpacing/>
        <w:jc w:val="both"/>
        <w:rPr>
          <w:rFonts w:ascii="Palatino Linotype" w:hAnsi="Palatino Linotype"/>
          <w:i/>
          <w:sz w:val="22"/>
          <w:szCs w:val="22"/>
        </w:rPr>
      </w:pPr>
    </w:p>
    <w:p w:rsidR="007F3155" w:rsidRPr="00655DC3" w:rsidRDefault="007F3155" w:rsidP="007F3155">
      <w:pPr>
        <w:spacing w:before="240" w:after="240"/>
        <w:ind w:left="992" w:right="1043"/>
        <w:contextualSpacing/>
        <w:jc w:val="both"/>
        <w:rPr>
          <w:rFonts w:ascii="Palatino Linotype" w:hAnsi="Palatino Linotype"/>
          <w:i/>
          <w:sz w:val="22"/>
          <w:szCs w:val="22"/>
        </w:rPr>
      </w:pPr>
      <w:r w:rsidRPr="00655DC3">
        <w:rPr>
          <w:rFonts w:ascii="Palatino Linotype" w:hAnsi="Palatino Linotype"/>
          <w:b/>
          <w:i/>
          <w:sz w:val="22"/>
          <w:szCs w:val="22"/>
        </w:rPr>
        <w:t>X. Presentar ante el Comité, el proyecto de clasificación de información</w:t>
      </w:r>
      <w:r w:rsidRPr="00655DC3">
        <w:rPr>
          <w:rFonts w:ascii="Palatino Linotype" w:hAnsi="Palatino Linotype"/>
          <w:i/>
          <w:sz w:val="22"/>
          <w:szCs w:val="22"/>
        </w:rPr>
        <w:t xml:space="preserve">…” </w:t>
      </w:r>
    </w:p>
    <w:p w:rsidR="007F3155" w:rsidRPr="00655DC3" w:rsidRDefault="007F3155" w:rsidP="007F3155">
      <w:pPr>
        <w:spacing w:before="240" w:after="240"/>
        <w:ind w:left="992" w:right="1043"/>
        <w:contextualSpacing/>
        <w:jc w:val="both"/>
        <w:rPr>
          <w:rFonts w:ascii="Palatino Linotype" w:hAnsi="Palatino Linotype"/>
          <w:i/>
          <w:sz w:val="22"/>
          <w:szCs w:val="22"/>
        </w:rPr>
      </w:pPr>
    </w:p>
    <w:p w:rsidR="007F3155" w:rsidRPr="00655DC3" w:rsidRDefault="007F3155" w:rsidP="007F3155">
      <w:pPr>
        <w:spacing w:before="240" w:after="240"/>
        <w:ind w:left="992" w:right="1043"/>
        <w:contextualSpacing/>
        <w:jc w:val="both"/>
        <w:rPr>
          <w:rFonts w:ascii="Palatino Linotype" w:hAnsi="Palatino Linotype"/>
          <w:i/>
          <w:sz w:val="22"/>
          <w:szCs w:val="22"/>
        </w:rPr>
      </w:pPr>
      <w:r w:rsidRPr="00655DC3">
        <w:rPr>
          <w:rFonts w:ascii="Palatino Linotype" w:hAnsi="Palatino Linotype"/>
          <w:b/>
          <w:i/>
          <w:sz w:val="22"/>
          <w:szCs w:val="22"/>
        </w:rPr>
        <w:t>“Artículo 59.</w:t>
      </w:r>
      <w:r w:rsidRPr="00655DC3">
        <w:rPr>
          <w:rFonts w:ascii="Palatino Linotype" w:hAnsi="Palatino Linotype"/>
          <w:i/>
          <w:sz w:val="22"/>
          <w:szCs w:val="22"/>
        </w:rPr>
        <w:t xml:space="preserve"> Los </w:t>
      </w:r>
      <w:r w:rsidRPr="00655DC3">
        <w:rPr>
          <w:rFonts w:ascii="Palatino Linotype" w:hAnsi="Palatino Linotype"/>
          <w:b/>
          <w:i/>
          <w:sz w:val="22"/>
          <w:szCs w:val="22"/>
        </w:rPr>
        <w:t>servidores públicos habilitados</w:t>
      </w:r>
      <w:r w:rsidRPr="00655DC3">
        <w:rPr>
          <w:rFonts w:ascii="Palatino Linotype" w:hAnsi="Palatino Linotype"/>
          <w:i/>
          <w:sz w:val="22"/>
          <w:szCs w:val="22"/>
        </w:rPr>
        <w:t xml:space="preserve"> tendrán las </w:t>
      </w:r>
      <w:r w:rsidRPr="00655DC3">
        <w:rPr>
          <w:rFonts w:ascii="Palatino Linotype" w:hAnsi="Palatino Linotype"/>
          <w:b/>
          <w:i/>
          <w:sz w:val="22"/>
          <w:szCs w:val="22"/>
        </w:rPr>
        <w:t>funciones</w:t>
      </w:r>
      <w:r w:rsidRPr="00655DC3">
        <w:rPr>
          <w:rFonts w:ascii="Palatino Linotype" w:hAnsi="Palatino Linotype"/>
          <w:i/>
          <w:sz w:val="22"/>
          <w:szCs w:val="22"/>
        </w:rPr>
        <w:t xml:space="preserve"> siguientes:</w:t>
      </w:r>
    </w:p>
    <w:p w:rsidR="007F3155" w:rsidRPr="00655DC3" w:rsidRDefault="007F3155" w:rsidP="007F3155">
      <w:pPr>
        <w:spacing w:before="240" w:after="240"/>
        <w:ind w:left="992" w:right="1043"/>
        <w:contextualSpacing/>
        <w:jc w:val="both"/>
        <w:rPr>
          <w:rFonts w:ascii="Palatino Linotype" w:hAnsi="Palatino Linotype"/>
          <w:b/>
          <w:i/>
          <w:sz w:val="22"/>
          <w:szCs w:val="22"/>
        </w:rPr>
      </w:pPr>
    </w:p>
    <w:p w:rsidR="007F3155" w:rsidRPr="00655DC3" w:rsidRDefault="007F3155" w:rsidP="007F3155">
      <w:pPr>
        <w:spacing w:before="240" w:after="240"/>
        <w:ind w:left="992" w:right="1043"/>
        <w:contextualSpacing/>
        <w:jc w:val="both"/>
        <w:rPr>
          <w:rFonts w:ascii="Palatino Linotype" w:hAnsi="Palatino Linotype"/>
          <w:i/>
          <w:sz w:val="22"/>
          <w:szCs w:val="22"/>
        </w:rPr>
      </w:pPr>
      <w:r w:rsidRPr="00655DC3">
        <w:rPr>
          <w:rFonts w:ascii="Palatino Linotype" w:hAnsi="Palatino Linotype"/>
          <w:b/>
          <w:i/>
          <w:sz w:val="22"/>
          <w:szCs w:val="22"/>
        </w:rPr>
        <w:t>V. Integrar y presentar al responsable de la Unidad de Transparencia la propuesta de clasificación de información</w:t>
      </w:r>
      <w:r w:rsidRPr="00655DC3">
        <w:rPr>
          <w:rFonts w:ascii="Palatino Linotype" w:hAnsi="Palatino Linotype"/>
          <w:i/>
          <w:sz w:val="22"/>
          <w:szCs w:val="22"/>
        </w:rPr>
        <w:t>, la cual tendrá los fundamentos y argumentos en que se basa dicha propuesta…”</w:t>
      </w:r>
    </w:p>
    <w:p w:rsidR="007F3155" w:rsidRPr="00655DC3" w:rsidRDefault="007F3155" w:rsidP="007F3155">
      <w:pPr>
        <w:spacing w:before="240" w:after="240"/>
        <w:ind w:left="992" w:right="1043"/>
        <w:contextualSpacing/>
        <w:jc w:val="both"/>
        <w:rPr>
          <w:rFonts w:ascii="Palatino Linotype" w:hAnsi="Palatino Linotype"/>
          <w:i/>
          <w:sz w:val="22"/>
          <w:szCs w:val="22"/>
        </w:rPr>
      </w:pPr>
    </w:p>
    <w:p w:rsidR="007F3155" w:rsidRPr="00655DC3" w:rsidRDefault="007F3155" w:rsidP="007F3155">
      <w:pPr>
        <w:spacing w:before="240" w:after="240" w:line="360" w:lineRule="auto"/>
        <w:jc w:val="both"/>
        <w:rPr>
          <w:rFonts w:ascii="Palatino Linotype" w:hAnsi="Palatino Linotype" w:cs="Arial"/>
        </w:rPr>
      </w:pPr>
      <w:r w:rsidRPr="00655DC3">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7F3155" w:rsidRPr="00655DC3" w:rsidRDefault="007F3155" w:rsidP="007F3155">
      <w:pPr>
        <w:spacing w:before="240" w:after="240" w:line="360" w:lineRule="auto"/>
        <w:jc w:val="both"/>
        <w:rPr>
          <w:rFonts w:ascii="Palatino Linotype" w:hAnsi="Palatino Linotype"/>
        </w:rPr>
      </w:pPr>
      <w:r w:rsidRPr="00655DC3">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rsidR="007F3155" w:rsidRPr="00655DC3" w:rsidRDefault="007F3155" w:rsidP="007F3155">
      <w:pPr>
        <w:spacing w:before="240" w:after="240"/>
        <w:ind w:left="993" w:right="1041"/>
        <w:jc w:val="both"/>
        <w:rPr>
          <w:rFonts w:ascii="Palatino Linotype" w:hAnsi="Palatino Linotype" w:cs="Arial"/>
          <w:i/>
          <w:sz w:val="22"/>
          <w:szCs w:val="22"/>
        </w:rPr>
      </w:pPr>
      <w:r w:rsidRPr="00655DC3">
        <w:rPr>
          <w:rFonts w:ascii="Palatino Linotype" w:hAnsi="Palatino Linotype"/>
          <w:i/>
          <w:sz w:val="22"/>
          <w:szCs w:val="22"/>
        </w:rPr>
        <w:lastRenderedPageBreak/>
        <w:t>“</w:t>
      </w:r>
      <w:r w:rsidRPr="00655DC3">
        <w:rPr>
          <w:rFonts w:ascii="Palatino Linotype" w:hAnsi="Palatino Linotype"/>
          <w:b/>
          <w:i/>
          <w:sz w:val="22"/>
          <w:szCs w:val="22"/>
        </w:rPr>
        <w:t>Artículo 149.</w:t>
      </w:r>
      <w:r w:rsidRPr="00655DC3">
        <w:rPr>
          <w:rFonts w:ascii="Palatino Linotype" w:hAnsi="Palatino Linotype"/>
          <w:i/>
          <w:sz w:val="22"/>
          <w:szCs w:val="22"/>
        </w:rPr>
        <w:t xml:space="preserve"> El </w:t>
      </w:r>
      <w:r w:rsidRPr="00655DC3">
        <w:rPr>
          <w:rFonts w:ascii="Palatino Linotype" w:hAnsi="Palatino Linotype"/>
          <w:b/>
          <w:i/>
          <w:sz w:val="22"/>
          <w:szCs w:val="22"/>
        </w:rPr>
        <w:t>acuerdo que clasifique la información como confidencial</w:t>
      </w:r>
      <w:r w:rsidRPr="00655DC3">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7F3155" w:rsidRPr="00655DC3" w:rsidRDefault="007F3155" w:rsidP="007F3155">
      <w:pPr>
        <w:spacing w:before="240" w:after="240" w:line="360" w:lineRule="auto"/>
        <w:ind w:right="49"/>
        <w:jc w:val="both"/>
        <w:rPr>
          <w:rFonts w:ascii="Palatino Linotype" w:hAnsi="Palatino Linotype" w:cs="Arial"/>
          <w:lang w:eastAsia="es-CO"/>
        </w:rPr>
      </w:pPr>
      <w:r w:rsidRPr="00655DC3">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7F3155" w:rsidRPr="00655DC3" w:rsidRDefault="007F3155" w:rsidP="007F3155">
      <w:pPr>
        <w:spacing w:before="240" w:after="240" w:line="360" w:lineRule="auto"/>
        <w:jc w:val="both"/>
        <w:rPr>
          <w:rFonts w:ascii="Palatino Linotype" w:hAnsi="Palatino Linotype" w:cs="Arial"/>
        </w:rPr>
      </w:pPr>
      <w:r w:rsidRPr="00655DC3">
        <w:rPr>
          <w:rFonts w:ascii="Palatino Linotype" w:hAnsi="Palatino Linotype" w:cs="Arial"/>
        </w:rPr>
        <w:t xml:space="preserve">En el caso específico, dada la naturaleza de la información que se ordena, si bien tiene el carácter </w:t>
      </w:r>
      <w:r w:rsidRPr="00655DC3">
        <w:rPr>
          <w:rFonts w:ascii="Palatino Linotype" w:hAnsi="Palatino Linotype"/>
        </w:rPr>
        <w:t xml:space="preserve">información pública en razón de que se trata de documentos que se encuentran en posesión del Sujeto Obligado, derivado del ejercicio de sus atribuciones, </w:t>
      </w:r>
      <w:r w:rsidRPr="00655DC3">
        <w:rPr>
          <w:rFonts w:ascii="Palatino Linotype" w:hAnsi="Palatino Linotype" w:cs="Arial"/>
        </w:rPr>
        <w:t xml:space="preserve">tal como quedo acotado en el cuerpo de la presente Resolución,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655DC3">
        <w:rPr>
          <w:rFonts w:ascii="Palatino Linotype" w:hAnsi="Palatino Linotype" w:cs="Arial"/>
          <w:b/>
        </w:rPr>
        <w:t>Registro Federal de Contribuyentes</w:t>
      </w:r>
      <w:r w:rsidRPr="00655DC3">
        <w:rPr>
          <w:rFonts w:ascii="Palatino Linotype" w:hAnsi="Palatino Linotype" w:cs="Arial"/>
        </w:rPr>
        <w:t xml:space="preserve"> (RFC), la </w:t>
      </w:r>
      <w:r w:rsidRPr="00655DC3">
        <w:rPr>
          <w:rFonts w:ascii="Palatino Linotype" w:hAnsi="Palatino Linotype" w:cs="Arial"/>
          <w:b/>
        </w:rPr>
        <w:t>Clave Única de Registro de Población</w:t>
      </w:r>
      <w:r w:rsidRPr="00655DC3">
        <w:rPr>
          <w:rFonts w:ascii="Palatino Linotype" w:hAnsi="Palatino Linotype" w:cs="Arial"/>
        </w:rPr>
        <w:t xml:space="preserve"> (CURP), la </w:t>
      </w:r>
      <w:r w:rsidRPr="00655DC3">
        <w:rPr>
          <w:rFonts w:ascii="Palatino Linotype" w:hAnsi="Palatino Linotype" w:cs="Arial"/>
          <w:b/>
        </w:rPr>
        <w:t>Clave de cualquier tipo de seguridad social</w:t>
      </w:r>
      <w:r w:rsidRPr="00655DC3">
        <w:rPr>
          <w:rFonts w:ascii="Palatino Linotype" w:hAnsi="Palatino Linotype" w:cs="Arial"/>
        </w:rPr>
        <w:t xml:space="preserve"> </w:t>
      </w:r>
      <w:r w:rsidRPr="00655DC3">
        <w:rPr>
          <w:rFonts w:ascii="Palatino Linotype" w:hAnsi="Palatino Linotype" w:cs="Arial"/>
        </w:rPr>
        <w:lastRenderedPageBreak/>
        <w:t xml:space="preserve">(ISSEMYM, u otros), los </w:t>
      </w:r>
      <w:r w:rsidRPr="00655DC3">
        <w:rPr>
          <w:rFonts w:ascii="Palatino Linotype" w:hAnsi="Palatino Linotype" w:cs="Arial"/>
          <w:b/>
        </w:rPr>
        <w:t>números de cuentas bancarias</w:t>
      </w:r>
      <w:r w:rsidRPr="00655DC3">
        <w:rPr>
          <w:rFonts w:ascii="Palatino Linotype" w:hAnsi="Palatino Linotype" w:cs="Arial"/>
        </w:rPr>
        <w:t xml:space="preserve">, claves estandarizadas – interbancarias - (CLABES) y de tarjetas, los </w:t>
      </w:r>
      <w:r w:rsidRPr="00655DC3">
        <w:rPr>
          <w:rFonts w:ascii="Palatino Linotype" w:hAnsi="Palatino Linotype" w:cs="Arial"/>
          <w:b/>
        </w:rPr>
        <w:t>préstamos o descuentos</w:t>
      </w:r>
      <w:r w:rsidRPr="00655DC3">
        <w:rPr>
          <w:rFonts w:ascii="Palatino Linotype" w:hAnsi="Palatino Linotype" w:cs="Arial"/>
        </w:rPr>
        <w:t xml:space="preserve"> que se le hagan a la persona y que no tengan relación con los impuestos o la cuota por seguridad social, así como los </w:t>
      </w:r>
      <w:r w:rsidRPr="00655DC3">
        <w:rPr>
          <w:rFonts w:ascii="Palatino Linotype" w:hAnsi="Palatino Linotype" w:cs="Arial"/>
          <w:b/>
        </w:rPr>
        <w:t xml:space="preserve">códigos bidimensionales o códigos QR, </w:t>
      </w:r>
      <w:r w:rsidRPr="00655DC3">
        <w:rPr>
          <w:rFonts w:ascii="Palatino Linotype" w:hAnsi="Palatino Linotype" w:cs="Arial"/>
        </w:rPr>
        <w:t xml:space="preserve">los </w:t>
      </w:r>
      <w:r w:rsidRPr="00655DC3">
        <w:rPr>
          <w:rFonts w:ascii="Palatino Linotype" w:hAnsi="Palatino Linotype" w:cs="Arial"/>
          <w:b/>
        </w:rPr>
        <w:t xml:space="preserve">sellos digitales </w:t>
      </w:r>
      <w:r w:rsidRPr="00655DC3">
        <w:rPr>
          <w:rFonts w:ascii="Palatino Linotype" w:hAnsi="Palatino Linotype" w:cs="Arial"/>
        </w:rPr>
        <w:t xml:space="preserve"> y las </w:t>
      </w:r>
      <w:r w:rsidRPr="00655DC3">
        <w:rPr>
          <w:rFonts w:ascii="Palatino Linotype" w:hAnsi="Palatino Linotype" w:cs="Arial"/>
          <w:b/>
        </w:rPr>
        <w:t>cadenas originales  del complemento de certificación digital.</w:t>
      </w:r>
    </w:p>
    <w:p w:rsidR="007F3155" w:rsidRPr="00655DC3" w:rsidRDefault="007F3155" w:rsidP="007F3155">
      <w:pPr>
        <w:autoSpaceDE w:val="0"/>
        <w:autoSpaceDN w:val="0"/>
        <w:adjustRightInd w:val="0"/>
        <w:spacing w:before="240" w:after="240" w:line="360" w:lineRule="auto"/>
        <w:jc w:val="both"/>
        <w:rPr>
          <w:rFonts w:ascii="Palatino Linotype" w:hAnsi="Palatino Linotype" w:cs="Arial"/>
        </w:rPr>
      </w:pPr>
      <w:r w:rsidRPr="00655DC3">
        <w:rPr>
          <w:rFonts w:ascii="Palatino Linotype" w:hAnsi="Palatino Linotype" w:cs="Arial"/>
          <w:lang w:eastAsia="es-MX"/>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655DC3">
        <w:rPr>
          <w:rFonts w:ascii="Palatino Linotype" w:hAnsi="Palatino Linotype" w:cs="Arial"/>
          <w:lang w:eastAsia="es-MX"/>
        </w:rPr>
        <w:t>homoclave</w:t>
      </w:r>
      <w:proofErr w:type="spellEnd"/>
      <w:r w:rsidRPr="00655DC3">
        <w:rPr>
          <w:rFonts w:ascii="Palatino Linotype" w:hAnsi="Palatino Linotype" w:cs="Arial"/>
          <w:lang w:eastAsia="es-MX"/>
        </w:rPr>
        <w:t>, por lo que para su obtención es necesario acreditar ante la autoridad fiscal previamente la identidad de la persona, su fecha de nacimiento, entre otros aspectos.</w:t>
      </w:r>
    </w:p>
    <w:p w:rsidR="007F3155" w:rsidRPr="00655DC3" w:rsidRDefault="007F3155" w:rsidP="007F3155">
      <w:pPr>
        <w:spacing w:before="240" w:after="240" w:line="360" w:lineRule="auto"/>
        <w:jc w:val="both"/>
        <w:rPr>
          <w:rFonts w:ascii="Palatino Linotype" w:hAnsi="Palatino Linotype" w:cs="Arial"/>
          <w:lang w:eastAsia="es-MX"/>
        </w:rPr>
      </w:pPr>
      <w:r w:rsidRPr="00655DC3">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F3155" w:rsidRPr="00655DC3" w:rsidRDefault="007F3155" w:rsidP="007F3155">
      <w:pPr>
        <w:spacing w:before="240" w:after="240" w:line="360" w:lineRule="auto"/>
        <w:jc w:val="both"/>
        <w:rPr>
          <w:rFonts w:ascii="Palatino Linotype" w:hAnsi="Palatino Linotype" w:cs="Arial"/>
          <w:lang w:eastAsia="es-MX"/>
        </w:rPr>
      </w:pPr>
      <w:r w:rsidRPr="00655DC3">
        <w:rPr>
          <w:rFonts w:ascii="Palatino Linotype" w:hAnsi="Palatino Linotype" w:cs="Arial"/>
          <w:lang w:eastAsia="es-MX"/>
        </w:rPr>
        <w:t xml:space="preserve">Lo anterior es compartido por el Instituto </w:t>
      </w:r>
      <w:r w:rsidRPr="00655DC3">
        <w:rPr>
          <w:rFonts w:ascii="Palatino Linotype" w:hAnsi="Palatino Linotype" w:cs="Arial"/>
          <w:bCs/>
          <w:shd w:val="clear" w:color="auto" w:fill="FFFFFF"/>
        </w:rPr>
        <w:t xml:space="preserve">Nacional de Transparencia, Acceso a la Información y Protección de Datos Personales, INAI, a través del Criterio 19/17, </w:t>
      </w:r>
      <w:r w:rsidRPr="00655DC3">
        <w:rPr>
          <w:rFonts w:ascii="Palatino Linotype" w:hAnsi="Palatino Linotype" w:cs="Arial"/>
          <w:lang w:eastAsia="es-MX"/>
        </w:rPr>
        <w:t>el cual es del tenor literal siguiente:</w:t>
      </w:r>
    </w:p>
    <w:p w:rsidR="007F3155" w:rsidRPr="00655DC3" w:rsidRDefault="007F3155" w:rsidP="007F3155">
      <w:pPr>
        <w:autoSpaceDE w:val="0"/>
        <w:autoSpaceDN w:val="0"/>
        <w:adjustRightInd w:val="0"/>
        <w:ind w:left="851" w:right="900"/>
        <w:jc w:val="both"/>
        <w:rPr>
          <w:rFonts w:ascii="Palatino Linotype" w:hAnsi="Palatino Linotype" w:cs="Arial"/>
          <w:bCs/>
          <w:i/>
          <w:sz w:val="22"/>
          <w:szCs w:val="22"/>
        </w:rPr>
      </w:pPr>
      <w:r w:rsidRPr="00655DC3">
        <w:rPr>
          <w:rFonts w:ascii="Palatino Linotype" w:hAnsi="Palatino Linotype" w:cs="Arial"/>
          <w:b/>
          <w:bCs/>
          <w:i/>
          <w:sz w:val="22"/>
          <w:szCs w:val="22"/>
        </w:rPr>
        <w:t>“Registro Federal de Contribuyentes (RFC) de personas físicas</w:t>
      </w:r>
      <w:r w:rsidRPr="00655DC3">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rsidR="007F3155" w:rsidRPr="00655DC3" w:rsidRDefault="007F3155" w:rsidP="007F3155">
      <w:pPr>
        <w:pStyle w:val="Sinespaciado"/>
        <w:spacing w:before="240" w:after="240" w:line="360" w:lineRule="auto"/>
        <w:jc w:val="both"/>
        <w:rPr>
          <w:rFonts w:ascii="Palatino Linotype" w:hAnsi="Palatino Linotype" w:cs="Arial"/>
          <w:lang w:eastAsia="es-MX"/>
        </w:rPr>
      </w:pPr>
      <w:r w:rsidRPr="00655DC3">
        <w:rPr>
          <w:rFonts w:ascii="Palatino Linotype" w:hAnsi="Palatino Linotype" w:cs="Arial"/>
          <w:lang w:eastAsia="es-MX"/>
        </w:rPr>
        <w:lastRenderedPageBreak/>
        <w:t xml:space="preserve">Así, el Registro Federal de Contribuyentes, RFC, se vincula al nombre de su titular y permite identificar la edad de la persona, su fecha de nacimiento, así como su </w:t>
      </w:r>
      <w:proofErr w:type="spellStart"/>
      <w:r w:rsidRPr="00655DC3">
        <w:rPr>
          <w:rFonts w:ascii="Palatino Linotype" w:hAnsi="Palatino Linotype" w:cs="Arial"/>
          <w:lang w:eastAsia="es-MX"/>
        </w:rPr>
        <w:t>homoclave</w:t>
      </w:r>
      <w:proofErr w:type="spellEnd"/>
      <w:r w:rsidRPr="00655DC3">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7F3155" w:rsidRPr="00655DC3" w:rsidRDefault="007F3155" w:rsidP="007F3155">
      <w:pPr>
        <w:pStyle w:val="Sinespaciado"/>
        <w:spacing w:before="240" w:after="240" w:line="360" w:lineRule="auto"/>
        <w:jc w:val="both"/>
        <w:rPr>
          <w:rFonts w:ascii="Palatino Linotype" w:eastAsia="Calibri" w:hAnsi="Palatino Linotype" w:cs="Arial"/>
          <w:lang w:eastAsia="es-MX"/>
        </w:rPr>
      </w:pPr>
      <w:r w:rsidRPr="00655DC3">
        <w:rPr>
          <w:rFonts w:ascii="Palatino Linotype" w:hAnsi="Palatino Linotype" w:cs="Arial"/>
          <w:lang w:eastAsia="es-MX"/>
        </w:rPr>
        <w:t xml:space="preserve">De igual manera la Clave Única de Registro de Población, </w:t>
      </w:r>
      <w:r w:rsidRPr="00655DC3">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sidRPr="00655DC3">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7F3155" w:rsidRPr="00655DC3" w:rsidRDefault="007F3155" w:rsidP="007F3155">
      <w:pPr>
        <w:spacing w:before="240" w:after="240" w:line="360" w:lineRule="auto"/>
        <w:jc w:val="both"/>
        <w:rPr>
          <w:rFonts w:ascii="Palatino Linotype" w:hAnsi="Palatino Linotype" w:cs="Arial"/>
        </w:rPr>
      </w:pPr>
      <w:r w:rsidRPr="00655DC3">
        <w:rPr>
          <w:rFonts w:ascii="Palatino Linotype" w:hAnsi="Palatino Linotype" w:cs="Arial"/>
        </w:rPr>
        <w:t xml:space="preserve">Argumento que es compartido por el </w:t>
      </w:r>
      <w:r w:rsidRPr="00655DC3">
        <w:rPr>
          <w:rFonts w:ascii="Palatino Linotype" w:hAnsi="Palatino Linotype" w:cs="Arial"/>
          <w:lang w:eastAsia="es-MX"/>
        </w:rPr>
        <w:t xml:space="preserve">Instituto </w:t>
      </w:r>
      <w:r w:rsidRPr="00655DC3">
        <w:rPr>
          <w:rFonts w:ascii="Palatino Linotype" w:hAnsi="Palatino Linotype" w:cs="Arial"/>
          <w:bCs/>
          <w:shd w:val="clear" w:color="auto" w:fill="FFFFFF"/>
        </w:rPr>
        <w:t>Nacional de Transparencia, Acceso a la Información y Protección de Datos Personales, INAI</w:t>
      </w:r>
      <w:r w:rsidRPr="00655DC3">
        <w:rPr>
          <w:rStyle w:val="Textoennegrita"/>
          <w:rFonts w:ascii="Palatino Linotype" w:hAnsi="Palatino Linotype" w:cs="Arial"/>
        </w:rPr>
        <w:t xml:space="preserve">, </w:t>
      </w:r>
      <w:r w:rsidRPr="00655DC3">
        <w:rPr>
          <w:rStyle w:val="Textoennegrita"/>
          <w:rFonts w:ascii="Palatino Linotype" w:hAnsi="Palatino Linotype" w:cs="Arial"/>
          <w:b w:val="0"/>
        </w:rPr>
        <w:t>conforme al</w:t>
      </w:r>
      <w:r w:rsidRPr="00655DC3">
        <w:rPr>
          <w:rStyle w:val="Textoennegrita"/>
          <w:rFonts w:ascii="Palatino Linotype" w:hAnsi="Palatino Linotype" w:cs="Arial"/>
        </w:rPr>
        <w:t xml:space="preserve"> </w:t>
      </w:r>
      <w:r w:rsidRPr="00655DC3">
        <w:rPr>
          <w:rFonts w:ascii="Palatino Linotype" w:hAnsi="Palatino Linotype" w:cs="Arial"/>
        </w:rPr>
        <w:t xml:space="preserve">criterio 18/17, el cual refiere: </w:t>
      </w:r>
    </w:p>
    <w:p w:rsidR="007F3155" w:rsidRPr="00655DC3" w:rsidRDefault="007F3155" w:rsidP="007F3155">
      <w:pPr>
        <w:autoSpaceDE w:val="0"/>
        <w:autoSpaceDN w:val="0"/>
        <w:adjustRightInd w:val="0"/>
        <w:ind w:left="851" w:right="851"/>
        <w:jc w:val="both"/>
        <w:rPr>
          <w:rFonts w:ascii="Palatino Linotype" w:hAnsi="Palatino Linotype" w:cs="Arial"/>
          <w:i/>
          <w:sz w:val="22"/>
          <w:szCs w:val="22"/>
          <w:lang w:eastAsia="es-MX"/>
        </w:rPr>
      </w:pPr>
      <w:r w:rsidRPr="00655DC3">
        <w:rPr>
          <w:rFonts w:ascii="Palatino Linotype" w:hAnsi="Palatino Linotype" w:cs="Arial"/>
          <w:b/>
          <w:bCs/>
          <w:i/>
          <w:sz w:val="22"/>
          <w:szCs w:val="22"/>
          <w:lang w:eastAsia="es-MX"/>
        </w:rPr>
        <w:t xml:space="preserve">“Clave Única de Registro de Población (CURP). </w:t>
      </w:r>
      <w:r w:rsidRPr="00655DC3">
        <w:rPr>
          <w:rFonts w:ascii="Palatino Linotype" w:hAnsi="Palatino Linotype" w:cs="Arial"/>
          <w:bCs/>
          <w:i/>
          <w:sz w:val="22"/>
          <w:szCs w:val="22"/>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w:t>
      </w:r>
      <w:r w:rsidRPr="00655DC3">
        <w:rPr>
          <w:rFonts w:ascii="Palatino Linotype" w:hAnsi="Palatino Linotype" w:cs="Arial"/>
          <w:bCs/>
          <w:i/>
          <w:sz w:val="22"/>
          <w:szCs w:val="22"/>
          <w:lang w:eastAsia="es-MX"/>
        </w:rPr>
        <w:lastRenderedPageBreak/>
        <w:t>plenamente a una persona física del resto de los habitantes del país, por lo que la CURP está considerada como información confidencial.”</w:t>
      </w:r>
    </w:p>
    <w:p w:rsidR="007F3155" w:rsidRPr="00655DC3" w:rsidRDefault="007F3155" w:rsidP="007F3155">
      <w:pPr>
        <w:autoSpaceDE w:val="0"/>
        <w:autoSpaceDN w:val="0"/>
        <w:adjustRightInd w:val="0"/>
        <w:spacing w:before="240" w:after="240" w:line="360" w:lineRule="auto"/>
        <w:jc w:val="both"/>
        <w:rPr>
          <w:rFonts w:ascii="Palatino Linotype" w:hAnsi="Palatino Linotype" w:cs="Arial"/>
        </w:rPr>
      </w:pPr>
      <w:r w:rsidRPr="00655DC3">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7F3155" w:rsidRPr="00655DC3" w:rsidRDefault="007F3155" w:rsidP="007F3155">
      <w:pPr>
        <w:spacing w:before="240" w:after="240" w:line="360" w:lineRule="auto"/>
        <w:jc w:val="both"/>
        <w:rPr>
          <w:rFonts w:ascii="Palatino Linotype" w:hAnsi="Palatino Linotype" w:cs="Arial"/>
        </w:rPr>
      </w:pPr>
      <w:r w:rsidRPr="00655DC3">
        <w:rPr>
          <w:rFonts w:ascii="Palatino Linotype" w:hAnsi="Palatino Linotype" w:cs="Arial"/>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rsidR="007F3155" w:rsidRPr="00655DC3" w:rsidRDefault="007F3155" w:rsidP="007F3155">
      <w:pPr>
        <w:shd w:val="clear" w:color="auto" w:fill="FFFFFF"/>
        <w:spacing w:before="240" w:after="240" w:line="360" w:lineRule="auto"/>
        <w:jc w:val="both"/>
        <w:rPr>
          <w:rFonts w:ascii="Palatino Linotype" w:hAnsi="Palatino Linotype"/>
        </w:rPr>
      </w:pPr>
      <w:r w:rsidRPr="00655DC3">
        <w:rPr>
          <w:rFonts w:ascii="Palatino Linotype" w:hAnsi="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7F3155" w:rsidRPr="00655DC3" w:rsidRDefault="007F3155" w:rsidP="007F3155">
      <w:pPr>
        <w:shd w:val="clear" w:color="auto" w:fill="FFFFFF"/>
        <w:spacing w:before="240" w:after="240" w:line="360" w:lineRule="auto"/>
        <w:jc w:val="both"/>
        <w:rPr>
          <w:rFonts w:ascii="Palatino Linotype" w:hAnsi="Palatino Linotype"/>
        </w:rPr>
      </w:pPr>
      <w:r w:rsidRPr="00655DC3">
        <w:rPr>
          <w:rFonts w:ascii="Palatino Linotype" w:hAnsi="Palatino Linotype"/>
        </w:rPr>
        <w:t>Por lo anterior, el número de cuenta bancaria debe ser clasificado como confidencial con fundamento en la fracciones I y II del artículo 143 de la Ley de la Materia vigente en la Entidad; en razón de que con su difusión se estaría poniendo en riesgo la seguridad de su titular.</w:t>
      </w:r>
    </w:p>
    <w:p w:rsidR="007F3155" w:rsidRPr="00655DC3" w:rsidRDefault="007F3155" w:rsidP="007F3155">
      <w:pPr>
        <w:shd w:val="clear" w:color="auto" w:fill="FFFFFF"/>
        <w:spacing w:before="240" w:after="240" w:line="360" w:lineRule="auto"/>
        <w:ind w:right="49"/>
        <w:jc w:val="both"/>
        <w:rPr>
          <w:rFonts w:ascii="Palatino Linotype" w:hAnsi="Palatino Linotype"/>
        </w:rPr>
      </w:pPr>
      <w:r w:rsidRPr="00655DC3">
        <w:rPr>
          <w:rFonts w:ascii="Palatino Linotype" w:hAnsi="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7F3155" w:rsidRPr="00655DC3" w:rsidRDefault="007F3155" w:rsidP="007F3155">
      <w:pPr>
        <w:shd w:val="clear" w:color="auto" w:fill="FFFFFF"/>
        <w:spacing w:before="240" w:after="240" w:line="360" w:lineRule="auto"/>
        <w:ind w:right="49"/>
        <w:jc w:val="both"/>
        <w:rPr>
          <w:rFonts w:ascii="Palatino Linotype" w:hAnsi="Palatino Linotype"/>
        </w:rPr>
      </w:pPr>
      <w:r w:rsidRPr="00655DC3">
        <w:rPr>
          <w:rFonts w:ascii="Palatino Linotype" w:hAnsi="Palatino Linotype"/>
        </w:rPr>
        <w:lastRenderedPageBreak/>
        <w:t>Lo argumentado encuentra sustento en los criterios 10/17</w:t>
      </w:r>
      <w:r w:rsidR="00D73DFA" w:rsidRPr="00655DC3">
        <w:rPr>
          <w:rFonts w:ascii="Palatino Linotype" w:hAnsi="Palatino Linotype"/>
        </w:rPr>
        <w:t xml:space="preserve"> y 11/17 </w:t>
      </w:r>
      <w:r w:rsidRPr="00655DC3">
        <w:rPr>
          <w:rFonts w:ascii="Palatino Linotype" w:hAnsi="Palatino Linotype"/>
        </w:rPr>
        <w:t>emitidos por el Instituto Nacional de Transparencia, Acceso a la Información y Protección de Datos Personales, INAI, que llevan por rubro y texto los siguientes:</w:t>
      </w:r>
    </w:p>
    <w:p w:rsidR="00D73DFA" w:rsidRPr="00655DC3" w:rsidRDefault="00D73DFA" w:rsidP="007F3155">
      <w:pPr>
        <w:shd w:val="clear" w:color="auto" w:fill="FFFFFF"/>
        <w:spacing w:before="240" w:after="240"/>
        <w:ind w:left="851" w:right="900"/>
        <w:jc w:val="both"/>
        <w:rPr>
          <w:rFonts w:ascii="Palatino Linotype" w:hAnsi="Palatino Linotype"/>
          <w:i/>
          <w:iCs/>
          <w:sz w:val="22"/>
          <w:szCs w:val="22"/>
        </w:rPr>
      </w:pPr>
      <w:r w:rsidRPr="00655DC3">
        <w:rPr>
          <w:rFonts w:ascii="Palatino Linotype" w:hAnsi="Palatino Linotype"/>
          <w:b/>
          <w:bCs/>
          <w:i/>
          <w:iCs/>
          <w:sz w:val="22"/>
          <w:szCs w:val="22"/>
        </w:rPr>
        <w:t>“</w:t>
      </w:r>
      <w:r w:rsidR="007F3155" w:rsidRPr="00655DC3">
        <w:rPr>
          <w:rFonts w:ascii="Palatino Linotype" w:hAnsi="Palatino Linotype"/>
          <w:b/>
          <w:bCs/>
          <w:i/>
          <w:iCs/>
          <w:sz w:val="22"/>
          <w:szCs w:val="22"/>
        </w:rPr>
        <w:t>Cuentas bancarias y/o CLABE interbancaria de personas físicas y morales privadas.</w:t>
      </w:r>
      <w:r w:rsidR="007F3155" w:rsidRPr="00655DC3">
        <w:rPr>
          <w:rFonts w:ascii="Palatino Linotype" w:hAnsi="Palatino Linotype"/>
          <w:i/>
          <w:iCs/>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7F3155" w:rsidRPr="00655DC3" w:rsidRDefault="00D73DFA" w:rsidP="007F3155">
      <w:pPr>
        <w:shd w:val="clear" w:color="auto" w:fill="FFFFFF"/>
        <w:spacing w:before="240" w:after="240"/>
        <w:ind w:left="851" w:right="900"/>
        <w:jc w:val="both"/>
        <w:rPr>
          <w:rFonts w:ascii="Palatino Linotype" w:hAnsi="Palatino Linotype"/>
        </w:rPr>
      </w:pPr>
      <w:r w:rsidRPr="00655DC3">
        <w:rPr>
          <w:rFonts w:ascii="Palatino Linotype" w:hAnsi="Palatino Linotype"/>
          <w:b/>
          <w:bCs/>
          <w:i/>
          <w:iCs/>
          <w:sz w:val="22"/>
          <w:szCs w:val="22"/>
        </w:rPr>
        <w:t>Cuentas bancarias y/o CLABE interbancaria de sujetos obligados que reciben y/o transfieren recursos públicos, son información pública</w:t>
      </w:r>
      <w:r w:rsidRPr="00655DC3">
        <w:rPr>
          <w:rFonts w:ascii="Palatino Linotype" w:hAnsi="Palatino Linotype"/>
          <w:i/>
          <w:iCs/>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r w:rsidR="007F3155" w:rsidRPr="00655DC3">
        <w:rPr>
          <w:rFonts w:ascii="Palatino Linotype" w:hAnsi="Palatino Linotype"/>
          <w:i/>
          <w:iCs/>
          <w:sz w:val="22"/>
          <w:szCs w:val="22"/>
        </w:rPr>
        <w:t>”</w:t>
      </w:r>
    </w:p>
    <w:p w:rsidR="007F3155" w:rsidRPr="00655DC3" w:rsidRDefault="007F3155" w:rsidP="007F3155">
      <w:pPr>
        <w:pStyle w:val="Sinespaciado"/>
        <w:spacing w:before="240" w:after="240" w:line="360" w:lineRule="auto"/>
        <w:jc w:val="both"/>
        <w:rPr>
          <w:rFonts w:ascii="Palatino Linotype" w:hAnsi="Palatino Linotype" w:cs="Arial"/>
        </w:rPr>
      </w:pPr>
      <w:r w:rsidRPr="00655DC3">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rsidR="007F3155" w:rsidRPr="00655DC3" w:rsidRDefault="007F3155" w:rsidP="007F3155">
      <w:pPr>
        <w:autoSpaceDE w:val="0"/>
        <w:autoSpaceDN w:val="0"/>
        <w:adjustRightInd w:val="0"/>
        <w:spacing w:before="240" w:after="240" w:line="360" w:lineRule="auto"/>
        <w:jc w:val="both"/>
        <w:rPr>
          <w:rFonts w:ascii="Palatino Linotype" w:hAnsi="Palatino Linotype" w:cs="Arial"/>
        </w:rPr>
      </w:pPr>
      <w:r w:rsidRPr="00655DC3">
        <w:rPr>
          <w:rFonts w:ascii="Palatino Linotype" w:hAnsi="Palatino Linotype" w:cs="Arial"/>
        </w:rPr>
        <w:t>Por cuanto hace a los préstamos o descuentos de carácter personal, en virtud de no tener relación con la prestación del servicio y al no involucrar instituciones públicas, se consideran datos confidenciales.</w:t>
      </w:r>
    </w:p>
    <w:p w:rsidR="007F3155" w:rsidRPr="00655DC3" w:rsidRDefault="007F3155" w:rsidP="007F3155">
      <w:pPr>
        <w:spacing w:before="240" w:after="240" w:line="360" w:lineRule="auto"/>
        <w:jc w:val="both"/>
        <w:rPr>
          <w:rFonts w:ascii="Palatino Linotype" w:hAnsi="Palatino Linotype" w:cs="Arial"/>
        </w:rPr>
      </w:pPr>
      <w:r w:rsidRPr="00655DC3">
        <w:rPr>
          <w:rFonts w:ascii="Palatino Linotype" w:hAnsi="Palatino Linotype" w:cs="Arial"/>
        </w:rPr>
        <w:t>Para entender los límites y alcances de esta restricción, es oportuno recurrir al artículo 84 de la Ley del Trabajo de los Servidores Públicos del Estado y Municipios:</w:t>
      </w:r>
    </w:p>
    <w:p w:rsidR="007F3155" w:rsidRPr="00655DC3" w:rsidRDefault="007F3155" w:rsidP="007F3155">
      <w:pPr>
        <w:spacing w:before="240" w:after="240"/>
        <w:ind w:left="851" w:right="900"/>
        <w:jc w:val="both"/>
        <w:rPr>
          <w:rFonts w:ascii="Palatino Linotype" w:hAnsi="Palatino Linotype" w:cs="Arial"/>
          <w:b/>
          <w:bCs/>
          <w:i/>
          <w:noProof/>
          <w:sz w:val="22"/>
        </w:rPr>
      </w:pPr>
      <w:r w:rsidRPr="00655DC3">
        <w:rPr>
          <w:rFonts w:ascii="Palatino Linotype" w:hAnsi="Palatino Linotype" w:cs="Arial"/>
          <w:b/>
          <w:bCs/>
          <w:i/>
          <w:noProof/>
          <w:sz w:val="22"/>
        </w:rPr>
        <w:lastRenderedPageBreak/>
        <w:t xml:space="preserve">“ARTÍCULO 84. </w:t>
      </w:r>
      <w:r w:rsidRPr="00655DC3">
        <w:rPr>
          <w:rFonts w:ascii="Palatino Linotype" w:hAnsi="Palatino Linotype" w:cs="Arial"/>
          <w:bCs/>
          <w:i/>
          <w:noProof/>
          <w:sz w:val="22"/>
        </w:rPr>
        <w:t>Sólo podrán hacerse retenciones, descuentos o deducciones al sueldo de los servidores públicos por concepto de:</w:t>
      </w:r>
    </w:p>
    <w:p w:rsidR="007F3155" w:rsidRPr="00655DC3" w:rsidRDefault="007F3155" w:rsidP="007F3155">
      <w:pPr>
        <w:ind w:left="851" w:right="902"/>
        <w:jc w:val="both"/>
        <w:rPr>
          <w:rFonts w:ascii="Palatino Linotype" w:hAnsi="Palatino Linotype" w:cs="Arial"/>
          <w:bCs/>
          <w:i/>
          <w:noProof/>
          <w:sz w:val="22"/>
        </w:rPr>
      </w:pPr>
      <w:r w:rsidRPr="00655DC3">
        <w:rPr>
          <w:rFonts w:ascii="Palatino Linotype" w:hAnsi="Palatino Linotype" w:cs="Arial"/>
          <w:bCs/>
          <w:i/>
          <w:noProof/>
          <w:sz w:val="22"/>
        </w:rPr>
        <w:t>I. Gravámenes fiscales relacionados con el sueldo;</w:t>
      </w:r>
    </w:p>
    <w:p w:rsidR="007F3155" w:rsidRPr="00655DC3" w:rsidRDefault="007F3155" w:rsidP="007F3155">
      <w:pPr>
        <w:ind w:left="851" w:right="902"/>
        <w:jc w:val="both"/>
        <w:rPr>
          <w:rFonts w:ascii="Palatino Linotype" w:hAnsi="Palatino Linotype" w:cs="Arial"/>
          <w:bCs/>
          <w:i/>
          <w:noProof/>
          <w:sz w:val="22"/>
        </w:rPr>
      </w:pPr>
      <w:r w:rsidRPr="00655DC3">
        <w:rPr>
          <w:rFonts w:ascii="Palatino Linotype" w:hAnsi="Palatino Linotype" w:cs="Arial"/>
          <w:bCs/>
          <w:i/>
          <w:noProof/>
          <w:sz w:val="22"/>
        </w:rPr>
        <w:t>II. Deudas contraídas con las instituciones públicas o dependencias por concepto de anticipos de sueldo, pagos hechos con exceso, errores o pérdidas debidamente comprobados;</w:t>
      </w:r>
    </w:p>
    <w:p w:rsidR="007F3155" w:rsidRPr="00655DC3" w:rsidRDefault="007F3155" w:rsidP="007F3155">
      <w:pPr>
        <w:ind w:left="851" w:right="902"/>
        <w:jc w:val="both"/>
        <w:rPr>
          <w:rFonts w:ascii="Palatino Linotype" w:hAnsi="Palatino Linotype" w:cs="Arial"/>
          <w:bCs/>
          <w:i/>
          <w:noProof/>
          <w:sz w:val="22"/>
        </w:rPr>
      </w:pPr>
      <w:r w:rsidRPr="00655DC3">
        <w:rPr>
          <w:rFonts w:ascii="Palatino Linotype" w:hAnsi="Palatino Linotype" w:cs="Arial"/>
          <w:bCs/>
          <w:i/>
          <w:noProof/>
          <w:sz w:val="22"/>
        </w:rPr>
        <w:t>III. Cuotas sindicales;</w:t>
      </w:r>
    </w:p>
    <w:p w:rsidR="007F3155" w:rsidRPr="00655DC3" w:rsidRDefault="007F3155" w:rsidP="007F3155">
      <w:pPr>
        <w:ind w:left="851" w:right="902"/>
        <w:jc w:val="both"/>
        <w:rPr>
          <w:rFonts w:ascii="Palatino Linotype" w:hAnsi="Palatino Linotype" w:cs="Arial"/>
          <w:bCs/>
          <w:i/>
          <w:noProof/>
          <w:sz w:val="22"/>
        </w:rPr>
      </w:pPr>
      <w:r w:rsidRPr="00655DC3">
        <w:rPr>
          <w:rFonts w:ascii="Palatino Linotype" w:hAnsi="Palatino Linotype" w:cs="Arial"/>
          <w:bCs/>
          <w:i/>
          <w:noProof/>
          <w:sz w:val="22"/>
        </w:rPr>
        <w:t>IV. Cuotas de aportación a fondos para la constitución de cooperativas y de cajas de ahorro, siempre que el servidor público hubiese manifestado previamente, de manera expresa, su conformidad;</w:t>
      </w:r>
    </w:p>
    <w:p w:rsidR="007F3155" w:rsidRPr="00655DC3" w:rsidRDefault="007F3155" w:rsidP="007F3155">
      <w:pPr>
        <w:ind w:left="851" w:right="902"/>
        <w:jc w:val="both"/>
        <w:rPr>
          <w:rFonts w:ascii="Palatino Linotype" w:hAnsi="Palatino Linotype" w:cs="Arial"/>
          <w:bCs/>
          <w:i/>
          <w:noProof/>
          <w:sz w:val="22"/>
        </w:rPr>
      </w:pPr>
      <w:r w:rsidRPr="00655DC3">
        <w:rPr>
          <w:rFonts w:ascii="Palatino Linotype" w:hAnsi="Palatino Linotype" w:cs="Arial"/>
          <w:bCs/>
          <w:i/>
          <w:noProof/>
          <w:sz w:val="22"/>
        </w:rPr>
        <w:t>V. Descuentos ordenados por el Instituto de Seguridad Social del Estado de México y Municipios, con motivo de cuotas y obligaciones contraídas con éste por los servidores públicos;</w:t>
      </w:r>
    </w:p>
    <w:p w:rsidR="007F3155" w:rsidRPr="00655DC3" w:rsidRDefault="007F3155" w:rsidP="007F3155">
      <w:pPr>
        <w:ind w:left="851" w:right="902"/>
        <w:jc w:val="both"/>
        <w:rPr>
          <w:rFonts w:ascii="Palatino Linotype" w:hAnsi="Palatino Linotype" w:cs="Arial"/>
          <w:bCs/>
          <w:i/>
          <w:noProof/>
          <w:sz w:val="22"/>
        </w:rPr>
      </w:pPr>
      <w:r w:rsidRPr="00655DC3">
        <w:rPr>
          <w:rFonts w:ascii="Palatino Linotype" w:hAnsi="Palatino Linotype" w:cs="Arial"/>
          <w:bCs/>
          <w:i/>
          <w:noProof/>
          <w:sz w:val="22"/>
        </w:rPr>
        <w:t>VI. Obligaciones a cargo del servidor público con las que haya consentido, derivadas de la adquisición o del uso de habitaciones consideradas como de interés social;</w:t>
      </w:r>
    </w:p>
    <w:p w:rsidR="007F3155" w:rsidRPr="00655DC3" w:rsidRDefault="007F3155" w:rsidP="007F3155">
      <w:pPr>
        <w:ind w:left="851" w:right="902"/>
        <w:jc w:val="both"/>
        <w:rPr>
          <w:rFonts w:ascii="Palatino Linotype" w:hAnsi="Palatino Linotype" w:cs="Arial"/>
          <w:bCs/>
          <w:i/>
          <w:noProof/>
          <w:sz w:val="22"/>
        </w:rPr>
      </w:pPr>
      <w:r w:rsidRPr="00655DC3">
        <w:rPr>
          <w:rFonts w:ascii="Palatino Linotype" w:hAnsi="Palatino Linotype" w:cs="Arial"/>
          <w:bCs/>
          <w:i/>
          <w:noProof/>
          <w:sz w:val="22"/>
        </w:rPr>
        <w:t>VII. Faltas de puntualidad o de asistencia injustificadas;</w:t>
      </w:r>
    </w:p>
    <w:p w:rsidR="007F3155" w:rsidRPr="00655DC3" w:rsidRDefault="007F3155" w:rsidP="007F3155">
      <w:pPr>
        <w:ind w:left="851" w:right="902"/>
        <w:jc w:val="both"/>
        <w:rPr>
          <w:rFonts w:ascii="Palatino Linotype" w:hAnsi="Palatino Linotype" w:cs="Arial"/>
          <w:bCs/>
          <w:i/>
          <w:noProof/>
          <w:sz w:val="22"/>
        </w:rPr>
      </w:pPr>
      <w:r w:rsidRPr="00655DC3">
        <w:rPr>
          <w:rFonts w:ascii="Palatino Linotype" w:hAnsi="Palatino Linotype" w:cs="Arial"/>
          <w:b/>
          <w:bCs/>
          <w:i/>
          <w:noProof/>
          <w:sz w:val="22"/>
        </w:rPr>
        <w:t>VIII. Pensiones alimenticias ordenadas por la autoridad judicial;</w:t>
      </w:r>
      <w:r w:rsidRPr="00655DC3">
        <w:rPr>
          <w:rFonts w:ascii="Palatino Linotype" w:hAnsi="Palatino Linotype" w:cs="Arial"/>
          <w:bCs/>
          <w:i/>
          <w:noProof/>
          <w:sz w:val="22"/>
        </w:rPr>
        <w:t xml:space="preserve"> o</w:t>
      </w:r>
    </w:p>
    <w:p w:rsidR="007F3155" w:rsidRPr="00655DC3" w:rsidRDefault="007F3155" w:rsidP="007F3155">
      <w:pPr>
        <w:ind w:left="851" w:right="902"/>
        <w:jc w:val="both"/>
        <w:rPr>
          <w:rFonts w:ascii="Palatino Linotype" w:hAnsi="Palatino Linotype" w:cs="Arial"/>
          <w:b/>
          <w:bCs/>
          <w:i/>
          <w:noProof/>
          <w:sz w:val="22"/>
        </w:rPr>
      </w:pPr>
      <w:r w:rsidRPr="00655DC3">
        <w:rPr>
          <w:rFonts w:ascii="Palatino Linotype" w:hAnsi="Palatino Linotype" w:cs="Arial"/>
          <w:b/>
          <w:bCs/>
          <w:i/>
          <w:noProof/>
          <w:sz w:val="22"/>
        </w:rPr>
        <w:t>IX. Cualquier otro convenido con instituciones de servicios y aceptado por el servidor público.</w:t>
      </w:r>
    </w:p>
    <w:p w:rsidR="007F3155" w:rsidRPr="00655DC3" w:rsidRDefault="007F3155" w:rsidP="007F3155">
      <w:pPr>
        <w:spacing w:before="240" w:after="240"/>
        <w:ind w:left="851" w:right="900"/>
        <w:jc w:val="both"/>
        <w:rPr>
          <w:rFonts w:ascii="Palatino Linotype" w:hAnsi="Palatino Linotype" w:cs="Arial"/>
          <w:bCs/>
          <w:i/>
          <w:noProof/>
          <w:sz w:val="22"/>
        </w:rPr>
      </w:pPr>
      <w:r w:rsidRPr="00655DC3">
        <w:rPr>
          <w:rFonts w:ascii="Palatino Linotype" w:hAnsi="Palatino Linotype" w:cs="Arial"/>
          <w:bCs/>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7F3155" w:rsidRPr="00655DC3" w:rsidRDefault="007F3155" w:rsidP="007F3155">
      <w:pPr>
        <w:spacing w:before="240" w:after="240" w:line="360" w:lineRule="auto"/>
        <w:jc w:val="both"/>
        <w:rPr>
          <w:rFonts w:ascii="Palatino Linotype" w:hAnsi="Palatino Linotype" w:cs="Arial"/>
        </w:rPr>
      </w:pPr>
      <w:r w:rsidRPr="00655DC3">
        <w:rPr>
          <w:rFonts w:ascii="Palatino Linotype" w:hAnsi="Palatino Linotype" w:cs="Arial"/>
        </w:rPr>
        <w:t xml:space="preserve">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w:t>
      </w:r>
      <w:r w:rsidRPr="00655DC3">
        <w:rPr>
          <w:rFonts w:ascii="Palatino Linotype" w:hAnsi="Palatino Linotype" w:cs="Arial"/>
        </w:rPr>
        <w:lastRenderedPageBreak/>
        <w:t>créditos adquiridos con instituciones privadas que no se relacionen con el gasto público, son información que debe clasificarse como confidencial.</w:t>
      </w:r>
    </w:p>
    <w:p w:rsidR="007F3155" w:rsidRPr="00655DC3" w:rsidRDefault="007F3155" w:rsidP="007F3155">
      <w:pPr>
        <w:spacing w:before="240" w:after="240" w:line="360" w:lineRule="auto"/>
        <w:jc w:val="both"/>
        <w:rPr>
          <w:rFonts w:ascii="Palatino Linotype" w:hAnsi="Palatino Linotype" w:cs="Arial"/>
        </w:rPr>
      </w:pPr>
      <w:r w:rsidRPr="00655DC3">
        <w:rPr>
          <w:rFonts w:ascii="Palatino Linotype" w:hAnsi="Palatino Linotype" w:cs="Arial"/>
        </w:rPr>
        <w:t xml:space="preserve">Los </w:t>
      </w:r>
      <w:r w:rsidRPr="00655DC3">
        <w:rPr>
          <w:rFonts w:ascii="Palatino Linotype" w:hAnsi="Palatino Linotype" w:cs="Arial"/>
          <w:b/>
        </w:rPr>
        <w:t>códigos bidimensionales</w:t>
      </w:r>
      <w:r w:rsidRPr="00655DC3">
        <w:rPr>
          <w:rFonts w:ascii="Palatino Linotype" w:hAnsi="Palatino Linotype" w:cs="Arial"/>
        </w:rPr>
        <w:t xml:space="preserve"> o </w:t>
      </w:r>
      <w:r w:rsidRPr="00655DC3">
        <w:rPr>
          <w:rFonts w:ascii="Palatino Linotype" w:hAnsi="Palatino Linotype" w:cs="Arial"/>
          <w:b/>
        </w:rPr>
        <w:t xml:space="preserve">códigos QR, </w:t>
      </w:r>
      <w:r w:rsidRPr="00655DC3">
        <w:rPr>
          <w:rFonts w:ascii="Palatino Linotype" w:hAnsi="Palatino Linotype" w:cs="Arial"/>
        </w:rPr>
        <w:t xml:space="preserve"> 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p>
    <w:p w:rsidR="007F3155" w:rsidRPr="00655DC3" w:rsidRDefault="007F3155" w:rsidP="007F3155">
      <w:pPr>
        <w:spacing w:before="240" w:after="240" w:line="360" w:lineRule="auto"/>
        <w:jc w:val="both"/>
        <w:rPr>
          <w:rFonts w:ascii="Palatino Linotype" w:hAnsi="Palatino Linotype" w:cs="Arial"/>
        </w:rPr>
      </w:pPr>
      <w:r w:rsidRPr="00655DC3">
        <w:rPr>
          <w:rFonts w:ascii="Palatino Linotype" w:hAnsi="Palatino Linotype" w:cs="Arial"/>
        </w:rPr>
        <w:t xml:space="preserve">Los </w:t>
      </w:r>
      <w:r w:rsidRPr="00655DC3">
        <w:rPr>
          <w:rFonts w:ascii="Palatino Linotype" w:hAnsi="Palatino Linotype" w:cs="Arial"/>
          <w:b/>
        </w:rPr>
        <w:t xml:space="preserve">sellos digitales </w:t>
      </w:r>
      <w:r w:rsidRPr="00655DC3">
        <w:rPr>
          <w:rFonts w:ascii="Palatino Linotype" w:hAnsi="Palatino Linotype" w:cs="Arial"/>
        </w:rPr>
        <w:t xml:space="preserve">y </w:t>
      </w:r>
      <w:r w:rsidRPr="00655DC3">
        <w:rPr>
          <w:rFonts w:ascii="Palatino Linotype" w:hAnsi="Palatino Linotype" w:cs="Arial"/>
          <w:b/>
        </w:rPr>
        <w:t xml:space="preserve">cadenas originales del complemento de certificación digital, </w:t>
      </w:r>
      <w:r w:rsidRPr="00655DC3">
        <w:rPr>
          <w:rFonts w:ascii="Palatino Linotype" w:hAnsi="Palatino Linotype" w:cs="Arial"/>
        </w:rPr>
        <w:t>puesto que forman parte del certificado de sello digital, los cuales son documentos electrónicos, mismos que de conformidad con los artículos 17-G y 29 del Código Fiscal de la Federación, le permiten a la autoridad hacendaria federal garantizar una vinculación entre la identidad de un sujeto o entidad con su clave pública, lo que hace identificable a una persona o entidad, además de que la finalidad o propósito específico de dichos certificados es la de equipararse con una firma digital que autentica los comprobantes fiscales digitales por internet</w:t>
      </w:r>
      <w:r w:rsidRPr="00655DC3">
        <w:rPr>
          <w:rStyle w:val="Refdenotaalpie"/>
          <w:rFonts w:ascii="Palatino Linotype" w:hAnsi="Palatino Linotype" w:cs="Arial"/>
        </w:rPr>
        <w:footnoteReference w:id="7"/>
      </w:r>
      <w:r w:rsidRPr="00655DC3">
        <w:rPr>
          <w:rFonts w:ascii="Palatino Linotype" w:hAnsi="Palatino Linotype" w:cs="Arial"/>
        </w:rPr>
        <w:t>.</w:t>
      </w:r>
    </w:p>
    <w:p w:rsidR="007F3155" w:rsidRPr="00655DC3" w:rsidRDefault="007F3155" w:rsidP="007F3155">
      <w:pPr>
        <w:spacing w:before="240" w:after="240" w:line="360" w:lineRule="auto"/>
        <w:jc w:val="both"/>
        <w:rPr>
          <w:rFonts w:ascii="Palatino Linotype" w:hAnsi="Palatino Linotype" w:cs="Arial"/>
        </w:rPr>
      </w:pPr>
      <w:r w:rsidRPr="00655DC3">
        <w:rPr>
          <w:rFonts w:ascii="Palatino Linotype" w:hAnsi="Palatino Linotype" w:cs="Arial"/>
        </w:rPr>
        <w:lastRenderedPageBreak/>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7F3155" w:rsidRPr="00655DC3" w:rsidRDefault="007F3155" w:rsidP="007F3155">
      <w:pPr>
        <w:autoSpaceDE w:val="0"/>
        <w:autoSpaceDN w:val="0"/>
        <w:adjustRightInd w:val="0"/>
        <w:spacing w:before="240" w:after="240" w:line="360" w:lineRule="auto"/>
        <w:jc w:val="both"/>
        <w:rPr>
          <w:rFonts w:ascii="Palatino Linotype" w:hAnsi="Palatino Linotype" w:cs="Arial"/>
          <w:shd w:val="clear" w:color="auto" w:fill="FFFFFF"/>
        </w:rPr>
      </w:pPr>
      <w:r w:rsidRPr="00655DC3">
        <w:rPr>
          <w:rFonts w:ascii="Palatino Linotype" w:hAnsi="Palatino Linotype" w:cs="Arial"/>
        </w:rPr>
        <w:t xml:space="preserve">Al respecto, se destaca que la versión pública que elabore el Sujeto Obligado debe cumplir con las formalidades exigidas en la Ley, por lo que </w:t>
      </w:r>
      <w:r w:rsidRPr="00655DC3">
        <w:rPr>
          <w:rFonts w:ascii="Palatino Linotype" w:hAnsi="Palatino Linotype" w:cs="Arial"/>
          <w:lang w:val="es-ES_tradnl"/>
        </w:rPr>
        <w:t xml:space="preserve">para tal efecto emitirá el </w:t>
      </w:r>
      <w:r w:rsidRPr="00655DC3">
        <w:rPr>
          <w:rFonts w:ascii="Palatino Linotype" w:hAnsi="Palatino Linotype" w:cs="Arial"/>
          <w:lang w:eastAsia="es-MX"/>
        </w:rPr>
        <w:t xml:space="preserve">Acuerdo del Comité de Transparencia en términos de la </w:t>
      </w:r>
      <w:r w:rsidRPr="00655DC3">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w:t>
      </w:r>
      <w:r w:rsidR="00471B3F" w:rsidRPr="00655DC3">
        <w:rPr>
          <w:rFonts w:ascii="Palatino Linotype" w:hAnsi="Palatino Linotype" w:cs="Arial"/>
        </w:rPr>
        <w:t>s</w:t>
      </w:r>
      <w:r w:rsidRPr="00655DC3">
        <w:rPr>
          <w:rFonts w:ascii="Palatino Linotype" w:hAnsi="Palatino Linotype" w:cs="Arial"/>
        </w:rPr>
        <w:t xml:space="preserve"> solicitud</w:t>
      </w:r>
      <w:r w:rsidR="00471B3F" w:rsidRPr="00655DC3">
        <w:rPr>
          <w:rFonts w:ascii="Palatino Linotype" w:hAnsi="Palatino Linotype" w:cs="Arial"/>
        </w:rPr>
        <w:t>es</w:t>
      </w:r>
      <w:r w:rsidRPr="00655DC3">
        <w:rPr>
          <w:rFonts w:ascii="Palatino Linotype" w:hAnsi="Palatino Linotype" w:cs="Arial"/>
          <w:shd w:val="clear" w:color="auto" w:fill="FFFFFF"/>
        </w:rPr>
        <w:t>.</w:t>
      </w:r>
    </w:p>
    <w:p w:rsidR="007F3155" w:rsidRPr="00655DC3" w:rsidRDefault="007F3155" w:rsidP="007F3155">
      <w:pPr>
        <w:autoSpaceDE w:val="0"/>
        <w:autoSpaceDN w:val="0"/>
        <w:adjustRightInd w:val="0"/>
        <w:spacing w:before="240" w:after="240" w:line="360" w:lineRule="auto"/>
        <w:jc w:val="both"/>
        <w:rPr>
          <w:rFonts w:ascii="Palatino Linotype" w:hAnsi="Palatino Linotype" w:cs="Arial"/>
        </w:rPr>
      </w:pPr>
      <w:r w:rsidRPr="00655DC3">
        <w:rPr>
          <w:rFonts w:ascii="Palatino Linotype" w:hAnsi="Palatino Linotype" w:cs="Arial"/>
        </w:rPr>
        <w:t>Efectivamente, cuando se clasifica información como confidencial o reservada es importante someterlo al Comité de Transparencia, quien debe confirmar, modificar o revocar la clasificación.</w:t>
      </w:r>
    </w:p>
    <w:p w:rsidR="007F3155" w:rsidRPr="00655DC3" w:rsidRDefault="007F3155" w:rsidP="007F3155">
      <w:pPr>
        <w:shd w:val="clear" w:color="auto" w:fill="FFFFFF"/>
        <w:spacing w:before="240" w:after="240" w:line="360" w:lineRule="auto"/>
        <w:ind w:right="51"/>
        <w:jc w:val="both"/>
        <w:rPr>
          <w:rFonts w:ascii="Palatino Linotype" w:hAnsi="Palatino Linotype"/>
          <w:lang w:eastAsia="es-MX"/>
        </w:rPr>
      </w:pPr>
      <w:r w:rsidRPr="00655DC3">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Pr="00655DC3">
        <w:rPr>
          <w:rFonts w:ascii="Palatino Linotype" w:hAnsi="Palatino Linotype"/>
          <w:bCs/>
          <w:lang w:eastAsia="es-MX"/>
        </w:rPr>
        <w:t>Sujeto Obligado</w:t>
      </w:r>
      <w:r w:rsidRPr="00655DC3">
        <w:rPr>
          <w:rFonts w:ascii="Palatino Linotype" w:hAnsi="Palatino Linotype"/>
          <w:lang w:eastAsia="es-MX"/>
        </w:rPr>
        <w:t xml:space="preserve"> a testar, suprimir o eliminar datos de dicho soporte documental, ya que no hacerlo implica que lo entregado no es legal ni formalmente una versión pública, sino más </w:t>
      </w:r>
      <w:r w:rsidRPr="00655DC3">
        <w:rPr>
          <w:rFonts w:ascii="Palatino Linotype" w:hAnsi="Palatino Linotype"/>
          <w:lang w:eastAsia="es-MX"/>
        </w:rPr>
        <w:lastRenderedPageBreak/>
        <w:t>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w:t>
      </w:r>
      <w:r w:rsidRPr="00655DC3">
        <w:rPr>
          <w:rFonts w:ascii="Palatino Linotype" w:hAnsi="Palatino Linotype"/>
          <w:bCs/>
          <w:lang w:eastAsia="es-MX"/>
        </w:rPr>
        <w:t>Recurrente</w:t>
      </w:r>
      <w:r w:rsidRPr="00655DC3">
        <w:rPr>
          <w:rFonts w:ascii="Palatino Linotype" w:hAnsi="Palatino Linotype"/>
          <w:lang w:eastAsia="es-MX"/>
        </w:rPr>
        <w:t>.</w:t>
      </w:r>
    </w:p>
    <w:p w:rsidR="007F3155" w:rsidRPr="00655DC3" w:rsidRDefault="007F3155" w:rsidP="007F3155">
      <w:pPr>
        <w:spacing w:before="240" w:after="240" w:line="360" w:lineRule="auto"/>
        <w:jc w:val="both"/>
        <w:rPr>
          <w:rFonts w:ascii="Palatino Linotype" w:hAnsi="Palatino Linotype" w:cs="Arial"/>
        </w:rPr>
      </w:pPr>
      <w:r w:rsidRPr="00655DC3">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7F3155" w:rsidRPr="00655DC3" w:rsidRDefault="007F3155" w:rsidP="007F3155">
      <w:pPr>
        <w:spacing w:before="240" w:after="240" w:line="360" w:lineRule="auto"/>
        <w:jc w:val="both"/>
        <w:rPr>
          <w:rFonts w:ascii="Palatino Linotype" w:hAnsi="Palatino Linotype" w:cs="Arial"/>
        </w:rPr>
      </w:pPr>
      <w:r w:rsidRPr="00655DC3">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6842BD" w:rsidRPr="00655DC3" w:rsidRDefault="006842BD" w:rsidP="006842BD">
      <w:pPr>
        <w:pStyle w:val="NormalWeb"/>
        <w:numPr>
          <w:ilvl w:val="0"/>
          <w:numId w:val="6"/>
        </w:numPr>
        <w:spacing w:line="360" w:lineRule="auto"/>
        <w:jc w:val="center"/>
        <w:rPr>
          <w:rFonts w:ascii="Palatino Linotype" w:hAnsi="Palatino Linotype" w:cs="Arial"/>
          <w:b/>
        </w:rPr>
      </w:pPr>
      <w:r w:rsidRPr="00655DC3">
        <w:rPr>
          <w:rFonts w:ascii="Palatino Linotype" w:hAnsi="Palatino Linotype" w:cs="Arial"/>
          <w:b/>
        </w:rPr>
        <w:t>R E S U E L V E:</w:t>
      </w:r>
    </w:p>
    <w:p w:rsidR="002377EF" w:rsidRPr="00655DC3" w:rsidRDefault="006842BD" w:rsidP="002377EF">
      <w:pPr>
        <w:spacing w:before="240" w:after="240" w:line="360" w:lineRule="auto"/>
        <w:ind w:right="49"/>
        <w:jc w:val="both"/>
        <w:rPr>
          <w:rFonts w:ascii="Palatino Linotype" w:hAnsi="Palatino Linotype" w:cs="Arial"/>
          <w:b/>
          <w:lang w:eastAsia="en-US"/>
        </w:rPr>
      </w:pPr>
      <w:r w:rsidRPr="00655DC3">
        <w:rPr>
          <w:rFonts w:ascii="Palatino Linotype" w:hAnsi="Palatino Linotype" w:cs="Arial"/>
          <w:b/>
        </w:rPr>
        <w:t xml:space="preserve">Primero. </w:t>
      </w:r>
      <w:r w:rsidR="002377EF" w:rsidRPr="00655DC3">
        <w:rPr>
          <w:rFonts w:ascii="Palatino Linotype" w:hAnsi="Palatino Linotype" w:cs="Arial"/>
          <w:lang w:val="es-ES_tradnl"/>
        </w:rPr>
        <w:t xml:space="preserve">Resultan fundadas </w:t>
      </w:r>
      <w:r w:rsidR="002377EF" w:rsidRPr="00655DC3">
        <w:rPr>
          <w:rFonts w:ascii="Palatino Linotype" w:eastAsia="Arial Unicode MS" w:hAnsi="Palatino Linotype" w:cs="Arial"/>
        </w:rPr>
        <w:t>las razones o motivos de inconformidad hechos valer por el Recurrente</w:t>
      </w:r>
      <w:r w:rsidR="000A017D" w:rsidRPr="00655DC3">
        <w:rPr>
          <w:rFonts w:ascii="Palatino Linotype" w:eastAsia="Arial Unicode MS" w:hAnsi="Palatino Linotype" w:cs="Arial"/>
        </w:rPr>
        <w:t xml:space="preserve"> en los</w:t>
      </w:r>
      <w:r w:rsidR="002377EF" w:rsidRPr="00655DC3">
        <w:rPr>
          <w:rFonts w:ascii="Palatino Linotype" w:eastAsia="Arial Unicode MS" w:hAnsi="Palatino Linotype" w:cs="Arial"/>
        </w:rPr>
        <w:t xml:space="preserve"> recursos de revisión</w:t>
      </w:r>
      <w:r w:rsidR="00453C35" w:rsidRPr="00655DC3">
        <w:rPr>
          <w:rFonts w:ascii="Palatino Linotype" w:eastAsia="Arial Unicode MS" w:hAnsi="Palatino Linotype" w:cs="Arial"/>
        </w:rPr>
        <w:t xml:space="preserve"> </w:t>
      </w:r>
      <w:r w:rsidR="00453C35" w:rsidRPr="00655DC3">
        <w:rPr>
          <w:rFonts w:ascii="Palatino Linotype" w:hAnsi="Palatino Linotype" w:cs="Arial"/>
          <w:b/>
        </w:rPr>
        <w:t xml:space="preserve">04369/INFOEM/IP/RR/2018 y </w:t>
      </w:r>
      <w:r w:rsidR="00453C35" w:rsidRPr="00655DC3">
        <w:rPr>
          <w:rFonts w:ascii="Palatino Linotype" w:hAnsi="Palatino Linotype" w:cs="Arial"/>
          <w:b/>
        </w:rPr>
        <w:lastRenderedPageBreak/>
        <w:t>04370/INFOEM/IP/RR/2018</w:t>
      </w:r>
      <w:r w:rsidR="002377EF" w:rsidRPr="00655DC3">
        <w:rPr>
          <w:rFonts w:ascii="Palatino Linotype" w:eastAsia="Arial Unicode MS" w:hAnsi="Palatino Linotype" w:cs="Arial"/>
        </w:rPr>
        <w:t xml:space="preserve">, </w:t>
      </w:r>
      <w:r w:rsidR="002377EF" w:rsidRPr="00655DC3">
        <w:rPr>
          <w:rFonts w:ascii="Palatino Linotype" w:hAnsi="Palatino Linotype" w:cs="Arial"/>
          <w:lang w:eastAsia="en-US"/>
        </w:rPr>
        <w:t xml:space="preserve">en términos del considerando </w:t>
      </w:r>
      <w:r w:rsidR="002377EF" w:rsidRPr="00655DC3">
        <w:rPr>
          <w:rFonts w:ascii="Palatino Linotype" w:hAnsi="Palatino Linotype" w:cs="Arial"/>
          <w:b/>
          <w:lang w:eastAsia="en-US"/>
        </w:rPr>
        <w:t xml:space="preserve">Cuarto </w:t>
      </w:r>
      <w:r w:rsidR="002377EF" w:rsidRPr="00655DC3">
        <w:rPr>
          <w:rFonts w:ascii="Palatino Linotype" w:hAnsi="Palatino Linotype" w:cs="Arial"/>
          <w:lang w:eastAsia="en-US"/>
        </w:rPr>
        <w:t>de esta resolución.</w:t>
      </w:r>
    </w:p>
    <w:p w:rsidR="006842BD" w:rsidRPr="00655DC3" w:rsidRDefault="006842BD" w:rsidP="006842BD">
      <w:pPr>
        <w:pStyle w:val="NormalWeb"/>
        <w:spacing w:line="360" w:lineRule="auto"/>
        <w:jc w:val="both"/>
        <w:rPr>
          <w:rFonts w:ascii="Palatino Linotype" w:hAnsi="Palatino Linotype"/>
        </w:rPr>
      </w:pPr>
      <w:r w:rsidRPr="00655DC3">
        <w:rPr>
          <w:rFonts w:ascii="Palatino Linotype" w:hAnsi="Palatino Linotype" w:cs="Arial"/>
          <w:b/>
        </w:rPr>
        <w:t>Segundo.</w:t>
      </w:r>
      <w:r w:rsidRPr="00655DC3">
        <w:rPr>
          <w:rFonts w:ascii="Palatino Linotype" w:eastAsia="Calibri" w:hAnsi="Palatino Linotype" w:cs="Arial"/>
        </w:rPr>
        <w:t xml:space="preserve"> </w:t>
      </w:r>
      <w:r w:rsidRPr="00655DC3">
        <w:rPr>
          <w:rFonts w:ascii="Palatino Linotype" w:hAnsi="Palatino Linotype" w:cs="Arial"/>
        </w:rPr>
        <w:t>Se</w:t>
      </w:r>
      <w:r w:rsidRPr="00655DC3">
        <w:rPr>
          <w:rFonts w:ascii="Palatino Linotype" w:hAnsi="Palatino Linotype" w:cs="Arial"/>
          <w:b/>
        </w:rPr>
        <w:t xml:space="preserve"> </w:t>
      </w:r>
      <w:r w:rsidR="00CF0601" w:rsidRPr="00655DC3">
        <w:rPr>
          <w:rFonts w:ascii="Palatino Linotype" w:hAnsi="Palatino Linotype" w:cs="Arial"/>
          <w:b/>
          <w:lang w:eastAsia="en-US"/>
        </w:rPr>
        <w:t>Ordena</w:t>
      </w:r>
      <w:r w:rsidRPr="00655DC3">
        <w:rPr>
          <w:rFonts w:ascii="Palatino Linotype" w:hAnsi="Palatino Linotype"/>
          <w:b/>
        </w:rPr>
        <w:t xml:space="preserve"> </w:t>
      </w:r>
      <w:r w:rsidRPr="00655DC3">
        <w:rPr>
          <w:rFonts w:ascii="Palatino Linotype" w:hAnsi="Palatino Linotype"/>
        </w:rPr>
        <w:t>al Sujeto Obligado a que</w:t>
      </w:r>
      <w:r w:rsidRPr="00655DC3">
        <w:rPr>
          <w:rFonts w:ascii="Palatino Linotype" w:hAnsi="Palatino Linotype"/>
          <w:b/>
        </w:rPr>
        <w:t xml:space="preserve"> </w:t>
      </w:r>
      <w:r w:rsidRPr="00655DC3">
        <w:rPr>
          <w:rFonts w:ascii="Palatino Linotype" w:hAnsi="Palatino Linotype"/>
        </w:rPr>
        <w:t xml:space="preserve">en términos de los Considerandos </w:t>
      </w:r>
      <w:r w:rsidR="00CF0601" w:rsidRPr="00655DC3">
        <w:rPr>
          <w:rFonts w:ascii="Palatino Linotype" w:hAnsi="Palatino Linotype"/>
          <w:b/>
        </w:rPr>
        <w:t>Cuarto</w:t>
      </w:r>
      <w:r w:rsidRPr="00655DC3">
        <w:rPr>
          <w:rFonts w:ascii="Palatino Linotype" w:hAnsi="Palatino Linotype"/>
          <w:b/>
        </w:rPr>
        <w:t xml:space="preserve"> </w:t>
      </w:r>
      <w:r w:rsidRPr="00655DC3">
        <w:rPr>
          <w:rFonts w:ascii="Palatino Linotype" w:hAnsi="Palatino Linotype"/>
        </w:rPr>
        <w:t xml:space="preserve">y </w:t>
      </w:r>
      <w:r w:rsidR="00CF0601" w:rsidRPr="00655DC3">
        <w:rPr>
          <w:rFonts w:ascii="Palatino Linotype" w:hAnsi="Palatino Linotype"/>
          <w:b/>
        </w:rPr>
        <w:t>Quinto</w:t>
      </w:r>
      <w:r w:rsidRPr="00655DC3">
        <w:rPr>
          <w:rFonts w:ascii="Palatino Linotype" w:hAnsi="Palatino Linotype"/>
        </w:rPr>
        <w:t>, haga entrega</w:t>
      </w:r>
      <w:r w:rsidR="000A017D" w:rsidRPr="00655DC3">
        <w:rPr>
          <w:rFonts w:ascii="Palatino Linotype" w:hAnsi="Palatino Linotype"/>
        </w:rPr>
        <w:t xml:space="preserve"> al recurrente</w:t>
      </w:r>
      <w:r w:rsidRPr="00655DC3">
        <w:rPr>
          <w:rFonts w:ascii="Palatino Linotype" w:hAnsi="Palatino Linotype"/>
        </w:rPr>
        <w:t xml:space="preserve">, </w:t>
      </w:r>
      <w:r w:rsidR="00C25308" w:rsidRPr="00655DC3">
        <w:rPr>
          <w:rFonts w:ascii="Palatino Linotype" w:hAnsi="Palatino Linotype"/>
        </w:rPr>
        <w:t xml:space="preserve">de la persona referida en las solicitudes de información </w:t>
      </w:r>
      <w:r w:rsidR="00C25308" w:rsidRPr="00655DC3">
        <w:rPr>
          <w:rFonts w:ascii="Palatino Linotype" w:hAnsi="Palatino Linotype" w:cs="Arial"/>
          <w:b/>
        </w:rPr>
        <w:t>000</w:t>
      </w:r>
      <w:r w:rsidR="00C92F0E" w:rsidRPr="00655DC3">
        <w:rPr>
          <w:rFonts w:ascii="Palatino Linotype" w:hAnsi="Palatino Linotype" w:cs="Arial"/>
          <w:b/>
        </w:rPr>
        <w:t>48</w:t>
      </w:r>
      <w:r w:rsidR="00C25308" w:rsidRPr="00655DC3">
        <w:rPr>
          <w:rFonts w:ascii="Palatino Linotype" w:hAnsi="Palatino Linotype" w:cs="Arial"/>
          <w:b/>
        </w:rPr>
        <w:t xml:space="preserve">/FELIPRO/IP/2018 </w:t>
      </w:r>
      <w:r w:rsidR="00C25308" w:rsidRPr="00655DC3">
        <w:rPr>
          <w:rFonts w:ascii="Palatino Linotype" w:hAnsi="Palatino Linotype" w:cs="Arial"/>
        </w:rPr>
        <w:t xml:space="preserve">y </w:t>
      </w:r>
      <w:r w:rsidR="00C25308" w:rsidRPr="00655DC3">
        <w:rPr>
          <w:rFonts w:ascii="Palatino Linotype" w:hAnsi="Palatino Linotype" w:cs="Arial"/>
          <w:b/>
        </w:rPr>
        <w:t>000</w:t>
      </w:r>
      <w:r w:rsidR="00C92F0E" w:rsidRPr="00655DC3">
        <w:rPr>
          <w:rFonts w:ascii="Palatino Linotype" w:hAnsi="Palatino Linotype" w:cs="Arial"/>
          <w:b/>
        </w:rPr>
        <w:t>54</w:t>
      </w:r>
      <w:r w:rsidR="00C25308" w:rsidRPr="00655DC3">
        <w:rPr>
          <w:rFonts w:ascii="Palatino Linotype" w:hAnsi="Palatino Linotype" w:cs="Arial"/>
          <w:b/>
        </w:rPr>
        <w:t>/FELIPRO/IP/2018</w:t>
      </w:r>
      <w:r w:rsidR="00C25308" w:rsidRPr="00655DC3">
        <w:rPr>
          <w:rFonts w:ascii="Palatino Linotype" w:hAnsi="Palatino Linotype"/>
        </w:rPr>
        <w:t xml:space="preserve">, </w:t>
      </w:r>
      <w:r w:rsidRPr="00655DC3">
        <w:rPr>
          <w:rFonts w:ascii="Palatino Linotype" w:hAnsi="Palatino Linotype"/>
        </w:rPr>
        <w:t>en versión pública</w:t>
      </w:r>
      <w:r w:rsidR="00C25308" w:rsidRPr="00655DC3">
        <w:rPr>
          <w:rFonts w:ascii="Palatino Linotype" w:hAnsi="Palatino Linotype"/>
        </w:rPr>
        <w:t xml:space="preserve"> sin costo, </w:t>
      </w:r>
      <w:r w:rsidRPr="00655DC3">
        <w:rPr>
          <w:rFonts w:ascii="Palatino Linotype" w:hAnsi="Palatino Linotype"/>
        </w:rPr>
        <w:t>lo siguiente:</w:t>
      </w:r>
    </w:p>
    <w:p w:rsidR="00CF0601" w:rsidRPr="00655DC3" w:rsidRDefault="000A017D" w:rsidP="00CF0601">
      <w:pPr>
        <w:spacing w:before="240" w:after="240" w:line="360" w:lineRule="auto"/>
        <w:jc w:val="both"/>
        <w:rPr>
          <w:rFonts w:ascii="Palatino Linotype" w:hAnsi="Palatino Linotype" w:cs="Arial"/>
        </w:rPr>
      </w:pPr>
      <w:r w:rsidRPr="00655DC3">
        <w:rPr>
          <w:rFonts w:ascii="Palatino Linotype" w:hAnsi="Palatino Linotype" w:cs="Arial"/>
        </w:rPr>
        <w:t xml:space="preserve">a) </w:t>
      </w:r>
      <w:r w:rsidR="00CF0601" w:rsidRPr="00655DC3">
        <w:rPr>
          <w:rFonts w:ascii="Palatino Linotype" w:hAnsi="Palatino Linotype" w:cs="Arial"/>
        </w:rPr>
        <w:t>En copia simple:</w:t>
      </w:r>
    </w:p>
    <w:p w:rsidR="00CF0601" w:rsidRPr="00655DC3" w:rsidRDefault="00CF0601" w:rsidP="00CF0601">
      <w:pPr>
        <w:pStyle w:val="Prrafodelista"/>
        <w:numPr>
          <w:ilvl w:val="0"/>
          <w:numId w:val="4"/>
        </w:numPr>
        <w:spacing w:before="240" w:after="240" w:line="360" w:lineRule="auto"/>
        <w:jc w:val="both"/>
        <w:rPr>
          <w:rFonts w:ascii="Palatino Linotype" w:hAnsi="Palatino Linotype" w:cs="Arial"/>
        </w:rPr>
      </w:pPr>
      <w:r w:rsidRPr="00655DC3">
        <w:rPr>
          <w:rFonts w:ascii="Palatino Linotype" w:hAnsi="Palatino Linotype" w:cs="Arial"/>
        </w:rPr>
        <w:t xml:space="preserve">Recibos de nómina generados a partir de la primera quincena de enero a la segunda quincena de diciembre de </w:t>
      </w:r>
      <w:r w:rsidR="00C25308" w:rsidRPr="00655DC3">
        <w:rPr>
          <w:rFonts w:ascii="Palatino Linotype" w:hAnsi="Palatino Linotype" w:cs="Arial"/>
        </w:rPr>
        <w:t>dos mil once</w:t>
      </w:r>
      <w:r w:rsidRPr="00655DC3">
        <w:rPr>
          <w:rFonts w:ascii="Palatino Linotype" w:hAnsi="Palatino Linotype" w:cs="Arial"/>
        </w:rPr>
        <w:t>.</w:t>
      </w:r>
    </w:p>
    <w:p w:rsidR="00C25308" w:rsidRPr="00655DC3" w:rsidRDefault="00C25308" w:rsidP="00C25308">
      <w:pPr>
        <w:pStyle w:val="Prrafodelista"/>
        <w:numPr>
          <w:ilvl w:val="0"/>
          <w:numId w:val="4"/>
        </w:numPr>
        <w:spacing w:before="240" w:after="240" w:line="360" w:lineRule="auto"/>
        <w:jc w:val="both"/>
        <w:rPr>
          <w:rFonts w:ascii="Palatino Linotype" w:hAnsi="Palatino Linotype" w:cs="Arial"/>
        </w:rPr>
      </w:pPr>
      <w:r w:rsidRPr="00655DC3">
        <w:rPr>
          <w:rFonts w:ascii="Palatino Linotype" w:hAnsi="Palatino Linotype" w:cs="Arial"/>
        </w:rPr>
        <w:t>Comprobantes de pago al Servicio de Administración Tributaria, de las retenciones efectuadas a su salario, generados a partir de la primera quincena de enero de dos mil once a la segunda quincena de diciembre de dos mil diecisiete.</w:t>
      </w:r>
    </w:p>
    <w:p w:rsidR="00CF0601" w:rsidRPr="00655DC3" w:rsidRDefault="000A017D" w:rsidP="00CF0601">
      <w:pPr>
        <w:spacing w:before="240" w:after="240" w:line="360" w:lineRule="auto"/>
        <w:jc w:val="both"/>
        <w:rPr>
          <w:rFonts w:ascii="Palatino Linotype" w:hAnsi="Palatino Linotype" w:cs="Arial"/>
        </w:rPr>
      </w:pPr>
      <w:r w:rsidRPr="00655DC3">
        <w:rPr>
          <w:rFonts w:ascii="Palatino Linotype" w:hAnsi="Palatino Linotype" w:cs="Arial"/>
        </w:rPr>
        <w:t xml:space="preserve">b) </w:t>
      </w:r>
      <w:r w:rsidR="00CF0601" w:rsidRPr="00655DC3">
        <w:rPr>
          <w:rFonts w:ascii="Palatino Linotype" w:hAnsi="Palatino Linotype" w:cs="Arial"/>
        </w:rPr>
        <w:t>En copia certificada:</w:t>
      </w:r>
    </w:p>
    <w:p w:rsidR="00CF0601" w:rsidRPr="00655DC3" w:rsidRDefault="00CF0601" w:rsidP="00CF0601">
      <w:pPr>
        <w:pStyle w:val="Prrafodelista"/>
        <w:numPr>
          <w:ilvl w:val="0"/>
          <w:numId w:val="4"/>
        </w:numPr>
        <w:spacing w:before="240" w:after="240" w:line="360" w:lineRule="auto"/>
        <w:jc w:val="both"/>
        <w:rPr>
          <w:rFonts w:ascii="Palatino Linotype" w:hAnsi="Palatino Linotype" w:cs="Arial"/>
        </w:rPr>
      </w:pPr>
      <w:r w:rsidRPr="00655DC3">
        <w:rPr>
          <w:rFonts w:ascii="Palatino Linotype" w:hAnsi="Palatino Linotype" w:cs="Arial"/>
        </w:rPr>
        <w:t xml:space="preserve">Recibos de nómina, generados a partir de la primera quincena de enero de </w:t>
      </w:r>
      <w:r w:rsidR="00C25308" w:rsidRPr="00655DC3">
        <w:rPr>
          <w:rFonts w:ascii="Palatino Linotype" w:hAnsi="Palatino Linotype" w:cs="Arial"/>
        </w:rPr>
        <w:t>dos mil doce</w:t>
      </w:r>
      <w:r w:rsidRPr="00655DC3">
        <w:rPr>
          <w:rFonts w:ascii="Palatino Linotype" w:hAnsi="Palatino Linotype" w:cs="Arial"/>
        </w:rPr>
        <w:t xml:space="preserve"> a la segunda quincena de diciembre de </w:t>
      </w:r>
      <w:r w:rsidR="00C25308" w:rsidRPr="00655DC3">
        <w:rPr>
          <w:rFonts w:ascii="Palatino Linotype" w:hAnsi="Palatino Linotype" w:cs="Arial"/>
        </w:rPr>
        <w:t>dos mil diecisiete.</w:t>
      </w:r>
    </w:p>
    <w:p w:rsidR="00CF0601" w:rsidRPr="00655DC3" w:rsidRDefault="00CF0601" w:rsidP="00453C35">
      <w:pPr>
        <w:spacing w:before="240" w:after="240" w:line="276" w:lineRule="auto"/>
        <w:ind w:right="49"/>
        <w:jc w:val="both"/>
        <w:rPr>
          <w:rFonts w:ascii="Palatino Linotype" w:hAnsi="Palatino Linotype"/>
          <w:i/>
          <w:shd w:val="clear" w:color="auto" w:fill="FFFFFF"/>
        </w:rPr>
      </w:pPr>
      <w:r w:rsidRPr="00655DC3">
        <w:rPr>
          <w:rFonts w:ascii="Palatino Linotype" w:hAnsi="Palatino Linotype"/>
          <w:i/>
          <w:shd w:val="clear" w:color="auto" w:fill="FFFFFF"/>
        </w:rPr>
        <w:t>Para lo cual se deberá emitir el Acuerdo del Comité de Transparencia de acuerdo con la Ley de Transparencia y Acceso a la Información Pública del Estado de México y Municipios, en el que funde y motive las razones sobre los datos que se supriman o eliminen del documento que se ordena, mismo que igualmente se hará de conocimiento del Recurrente.</w:t>
      </w:r>
    </w:p>
    <w:p w:rsidR="00453C35" w:rsidRPr="00655DC3" w:rsidRDefault="00453C35" w:rsidP="00453C35">
      <w:pPr>
        <w:spacing w:before="240" w:after="240" w:line="276" w:lineRule="auto"/>
        <w:jc w:val="both"/>
        <w:rPr>
          <w:rFonts w:ascii="Palatino Linotype" w:hAnsi="Palatino Linotype"/>
          <w:i/>
          <w:shd w:val="clear" w:color="auto" w:fill="FFFFFF"/>
        </w:rPr>
      </w:pPr>
      <w:r w:rsidRPr="00655DC3">
        <w:rPr>
          <w:rFonts w:ascii="Palatino Linotype" w:hAnsi="Palatino Linotype" w:cs="Arial"/>
          <w:i/>
        </w:rPr>
        <w:lastRenderedPageBreak/>
        <w:t>Para la entrega de la información, el Sujeto Obligado previamente</w:t>
      </w:r>
      <w:r w:rsidRPr="00655DC3">
        <w:rPr>
          <w:rFonts w:ascii="Palatino Linotype" w:hAnsi="Palatino Linotype"/>
          <w:i/>
          <w:shd w:val="clear" w:color="auto" w:fill="FFFFFF"/>
        </w:rPr>
        <w:t xml:space="preserve"> deberá hacer de conocimiento de la parte Recurrente, el lugar, día y horarios en los que podrá acceder a la información. </w:t>
      </w:r>
    </w:p>
    <w:p w:rsidR="00CF0601" w:rsidRPr="00655DC3" w:rsidRDefault="00CF0601" w:rsidP="00453C35">
      <w:pPr>
        <w:spacing w:before="240" w:after="240" w:line="276" w:lineRule="auto"/>
        <w:jc w:val="both"/>
        <w:rPr>
          <w:rFonts w:ascii="Palatino Linotype" w:hAnsi="Palatino Linotype"/>
          <w:i/>
          <w:sz w:val="32"/>
          <w:shd w:val="clear" w:color="auto" w:fill="FFFFFF"/>
        </w:rPr>
      </w:pPr>
      <w:r w:rsidRPr="00655DC3">
        <w:rPr>
          <w:rFonts w:ascii="Palatino Linotype" w:hAnsi="Palatino Linotype"/>
          <w:i/>
          <w:szCs w:val="20"/>
        </w:rPr>
        <w:t xml:space="preserve">En el supuesto de que no se haya generado la información </w:t>
      </w:r>
      <w:r w:rsidR="000A017D" w:rsidRPr="00655DC3">
        <w:rPr>
          <w:rFonts w:ascii="Palatino Linotype" w:hAnsi="Palatino Linotype"/>
          <w:i/>
          <w:szCs w:val="20"/>
        </w:rPr>
        <w:t>de la cual se or</w:t>
      </w:r>
      <w:r w:rsidR="00C25308" w:rsidRPr="00655DC3">
        <w:rPr>
          <w:rFonts w:ascii="Palatino Linotype" w:hAnsi="Palatino Linotype"/>
          <w:i/>
          <w:szCs w:val="20"/>
        </w:rPr>
        <w:t>d</w:t>
      </w:r>
      <w:r w:rsidR="00C113CF" w:rsidRPr="00655DC3">
        <w:rPr>
          <w:rFonts w:ascii="Palatino Linotype" w:hAnsi="Palatino Linotype"/>
          <w:i/>
          <w:szCs w:val="20"/>
        </w:rPr>
        <w:t>ena su entrega en los</w:t>
      </w:r>
      <w:r w:rsidR="00C25308" w:rsidRPr="00655DC3">
        <w:rPr>
          <w:rFonts w:ascii="Palatino Linotype" w:hAnsi="Palatino Linotype"/>
          <w:i/>
          <w:szCs w:val="20"/>
        </w:rPr>
        <w:t xml:space="preserve"> inciso</w:t>
      </w:r>
      <w:r w:rsidR="00C113CF" w:rsidRPr="00655DC3">
        <w:rPr>
          <w:rFonts w:ascii="Palatino Linotype" w:hAnsi="Palatino Linotype"/>
          <w:i/>
          <w:szCs w:val="20"/>
        </w:rPr>
        <w:t>s</w:t>
      </w:r>
      <w:r w:rsidR="00C25308" w:rsidRPr="00655DC3">
        <w:rPr>
          <w:rFonts w:ascii="Palatino Linotype" w:hAnsi="Palatino Linotype"/>
          <w:i/>
          <w:szCs w:val="20"/>
        </w:rPr>
        <w:t xml:space="preserve"> a) y b)</w:t>
      </w:r>
      <w:r w:rsidR="00C113CF" w:rsidRPr="00655DC3">
        <w:rPr>
          <w:rFonts w:ascii="Palatino Linotype" w:hAnsi="Palatino Linotype"/>
          <w:i/>
          <w:szCs w:val="20"/>
        </w:rPr>
        <w:t>,</w:t>
      </w:r>
      <w:r w:rsidR="00C25308" w:rsidRPr="00655DC3">
        <w:rPr>
          <w:rFonts w:ascii="Palatino Linotype" w:hAnsi="Palatino Linotype"/>
          <w:i/>
          <w:szCs w:val="20"/>
        </w:rPr>
        <w:t xml:space="preserve"> </w:t>
      </w:r>
      <w:r w:rsidRPr="00655DC3">
        <w:rPr>
          <w:rFonts w:ascii="Palatino Linotype" w:hAnsi="Palatino Linotype"/>
          <w:i/>
          <w:szCs w:val="20"/>
        </w:rPr>
        <w:t>bastara con</w:t>
      </w:r>
      <w:r w:rsidR="000A017D" w:rsidRPr="00655DC3">
        <w:rPr>
          <w:rFonts w:ascii="Palatino Linotype" w:hAnsi="Palatino Linotype"/>
          <w:i/>
          <w:szCs w:val="20"/>
        </w:rPr>
        <w:t xml:space="preserve"> que así lo haga saber al </w:t>
      </w:r>
      <w:r w:rsidRPr="00655DC3">
        <w:rPr>
          <w:rFonts w:ascii="Palatino Linotype" w:hAnsi="Palatino Linotype"/>
          <w:i/>
          <w:szCs w:val="20"/>
        </w:rPr>
        <w:t xml:space="preserve"> Recurrente.</w:t>
      </w:r>
    </w:p>
    <w:p w:rsidR="00CF0601" w:rsidRPr="00655DC3" w:rsidRDefault="006842BD" w:rsidP="006842BD">
      <w:pPr>
        <w:pStyle w:val="Prrafodelista"/>
        <w:widowControl w:val="0"/>
        <w:tabs>
          <w:tab w:val="left" w:pos="1701"/>
        </w:tabs>
        <w:autoSpaceDE w:val="0"/>
        <w:autoSpaceDN w:val="0"/>
        <w:adjustRightInd w:val="0"/>
        <w:spacing w:before="200" w:after="200" w:line="360" w:lineRule="auto"/>
        <w:ind w:left="0"/>
        <w:jc w:val="both"/>
        <w:rPr>
          <w:rFonts w:ascii="Palatino Linotype" w:hAnsi="Palatino Linotype" w:cs="Arial"/>
        </w:rPr>
      </w:pPr>
      <w:r w:rsidRPr="00655DC3">
        <w:rPr>
          <w:rFonts w:ascii="Palatino Linotype" w:hAnsi="Palatino Linotype" w:cs="Arial"/>
          <w:b/>
          <w:bCs/>
          <w:shd w:val="clear" w:color="auto" w:fill="FFFFFF"/>
        </w:rPr>
        <w:t xml:space="preserve">Tercero. </w:t>
      </w:r>
      <w:bookmarkStart w:id="1" w:name="_Toc450120670"/>
      <w:r w:rsidRPr="00655DC3">
        <w:rPr>
          <w:rFonts w:ascii="Palatino Linotype" w:hAnsi="Palatino Linotype" w:cs="Arial"/>
          <w:b/>
        </w:rPr>
        <w:t>Estese</w:t>
      </w:r>
      <w:r w:rsidR="00CF0601" w:rsidRPr="00655DC3">
        <w:rPr>
          <w:rFonts w:ascii="Palatino Linotype" w:hAnsi="Palatino Linotype" w:cs="Arial"/>
        </w:rPr>
        <w:t xml:space="preserve"> a lo dispuesto en</w:t>
      </w:r>
      <w:r w:rsidR="00C92F0E" w:rsidRPr="00655DC3">
        <w:rPr>
          <w:rFonts w:ascii="Palatino Linotype" w:hAnsi="Palatino Linotype" w:cs="Arial"/>
        </w:rPr>
        <w:t xml:space="preserve"> la resolución de</w:t>
      </w:r>
      <w:r w:rsidR="00CF0601" w:rsidRPr="00655DC3">
        <w:rPr>
          <w:rFonts w:ascii="Palatino Linotype" w:hAnsi="Palatino Linotype" w:cs="Arial"/>
        </w:rPr>
        <w:t xml:space="preserve"> los</w:t>
      </w:r>
      <w:r w:rsidRPr="00655DC3">
        <w:rPr>
          <w:rFonts w:ascii="Palatino Linotype" w:hAnsi="Palatino Linotype" w:cs="Arial"/>
        </w:rPr>
        <w:t xml:space="preserve"> recurso</w:t>
      </w:r>
      <w:r w:rsidR="00CF0601" w:rsidRPr="00655DC3">
        <w:rPr>
          <w:rFonts w:ascii="Palatino Linotype" w:hAnsi="Palatino Linotype" w:cs="Arial"/>
        </w:rPr>
        <w:t>s</w:t>
      </w:r>
      <w:r w:rsidRPr="00655DC3">
        <w:rPr>
          <w:rFonts w:ascii="Palatino Linotype" w:hAnsi="Palatino Linotype" w:cs="Arial"/>
        </w:rPr>
        <w:t xml:space="preserve"> de revisión </w:t>
      </w:r>
      <w:r w:rsidRPr="00655DC3">
        <w:rPr>
          <w:rFonts w:ascii="Palatino Linotype" w:hAnsi="Palatino Linotype" w:cs="Arial"/>
          <w:b/>
        </w:rPr>
        <w:t>0</w:t>
      </w:r>
      <w:r w:rsidR="00CF0601" w:rsidRPr="00655DC3">
        <w:rPr>
          <w:rFonts w:ascii="Palatino Linotype" w:hAnsi="Palatino Linotype" w:cs="Arial"/>
          <w:b/>
        </w:rPr>
        <w:t>2952</w:t>
      </w:r>
      <w:r w:rsidRPr="00655DC3">
        <w:rPr>
          <w:rFonts w:ascii="Palatino Linotype" w:hAnsi="Palatino Linotype" w:cs="Arial"/>
          <w:b/>
        </w:rPr>
        <w:t>/INFOEM/IP/RR/2018 y 0</w:t>
      </w:r>
      <w:r w:rsidR="00CF0601" w:rsidRPr="00655DC3">
        <w:rPr>
          <w:rFonts w:ascii="Palatino Linotype" w:hAnsi="Palatino Linotype" w:cs="Arial"/>
          <w:b/>
        </w:rPr>
        <w:t>2953</w:t>
      </w:r>
      <w:r w:rsidRPr="00655DC3">
        <w:rPr>
          <w:rFonts w:ascii="Palatino Linotype" w:hAnsi="Palatino Linotype" w:cs="Arial"/>
          <w:b/>
        </w:rPr>
        <w:t xml:space="preserve">/INFOEM/IP/RR/2018 acumulados, </w:t>
      </w:r>
      <w:r w:rsidRPr="00655DC3">
        <w:rPr>
          <w:rFonts w:ascii="Palatino Linotype" w:hAnsi="Palatino Linotype" w:cs="Arial"/>
          <w:lang w:val="es-ES_tradnl"/>
        </w:rPr>
        <w:t xml:space="preserve">en términos del </w:t>
      </w:r>
      <w:r w:rsidRPr="00655DC3">
        <w:rPr>
          <w:rFonts w:ascii="Palatino Linotype" w:hAnsi="Palatino Linotype" w:cs="Arial"/>
        </w:rPr>
        <w:t xml:space="preserve">Considerando </w:t>
      </w:r>
      <w:r w:rsidR="00CF0601" w:rsidRPr="00655DC3">
        <w:rPr>
          <w:rFonts w:ascii="Palatino Linotype" w:hAnsi="Palatino Linotype" w:cs="Arial"/>
          <w:b/>
        </w:rPr>
        <w:t>Cuarto</w:t>
      </w:r>
      <w:r w:rsidRPr="00655DC3">
        <w:rPr>
          <w:rFonts w:ascii="Palatino Linotype" w:hAnsi="Palatino Linotype" w:cs="Arial"/>
        </w:rPr>
        <w:t xml:space="preserve"> de la presente </w:t>
      </w:r>
      <w:r w:rsidR="00CF0601" w:rsidRPr="00655DC3">
        <w:rPr>
          <w:rFonts w:ascii="Palatino Linotype" w:hAnsi="Palatino Linotype" w:cs="Arial"/>
        </w:rPr>
        <w:t>resolución, por cuanto hace a la entrega de las copias simples de los recibos de nómin</w:t>
      </w:r>
      <w:r w:rsidR="00C25308" w:rsidRPr="00655DC3">
        <w:rPr>
          <w:rFonts w:ascii="Palatino Linotype" w:hAnsi="Palatino Linotype" w:cs="Arial"/>
        </w:rPr>
        <w:t>a de la persona referida en la</w:t>
      </w:r>
      <w:r w:rsidR="00C92F0E" w:rsidRPr="00655DC3">
        <w:rPr>
          <w:rFonts w:ascii="Palatino Linotype" w:hAnsi="Palatino Linotype" w:cs="Arial"/>
        </w:rPr>
        <w:t>s</w:t>
      </w:r>
      <w:r w:rsidR="00C25308" w:rsidRPr="00655DC3">
        <w:rPr>
          <w:rFonts w:ascii="Palatino Linotype" w:hAnsi="Palatino Linotype" w:cs="Arial"/>
        </w:rPr>
        <w:t xml:space="preserve"> </w:t>
      </w:r>
      <w:r w:rsidR="00CF0601" w:rsidRPr="00655DC3">
        <w:rPr>
          <w:rFonts w:ascii="Palatino Linotype" w:hAnsi="Palatino Linotype" w:cs="Arial"/>
        </w:rPr>
        <w:t>solicitud</w:t>
      </w:r>
      <w:r w:rsidR="00C92F0E" w:rsidRPr="00655DC3">
        <w:rPr>
          <w:rFonts w:ascii="Palatino Linotype" w:hAnsi="Palatino Linotype" w:cs="Arial"/>
        </w:rPr>
        <w:t>es</w:t>
      </w:r>
      <w:r w:rsidR="00CF0601" w:rsidRPr="00655DC3">
        <w:rPr>
          <w:rFonts w:ascii="Palatino Linotype" w:hAnsi="Palatino Linotype" w:cs="Arial"/>
        </w:rPr>
        <w:t xml:space="preserve"> de información </w:t>
      </w:r>
      <w:r w:rsidR="00CF0601" w:rsidRPr="00655DC3">
        <w:rPr>
          <w:rFonts w:ascii="Palatino Linotype" w:hAnsi="Palatino Linotype" w:cs="Arial"/>
          <w:b/>
        </w:rPr>
        <w:t>000</w:t>
      </w:r>
      <w:r w:rsidR="00C92F0E" w:rsidRPr="00655DC3">
        <w:rPr>
          <w:rFonts w:ascii="Palatino Linotype" w:hAnsi="Palatino Linotype" w:cs="Arial"/>
          <w:b/>
        </w:rPr>
        <w:t>31</w:t>
      </w:r>
      <w:r w:rsidR="00CF0601" w:rsidRPr="00655DC3">
        <w:rPr>
          <w:rFonts w:ascii="Palatino Linotype" w:hAnsi="Palatino Linotype" w:cs="Arial"/>
          <w:b/>
        </w:rPr>
        <w:t>/FELIPRO/IP/2018</w:t>
      </w:r>
      <w:r w:rsidR="00C92F0E" w:rsidRPr="00655DC3">
        <w:rPr>
          <w:rFonts w:ascii="Palatino Linotype" w:hAnsi="Palatino Linotype" w:cs="Arial"/>
          <w:b/>
        </w:rPr>
        <w:t xml:space="preserve"> </w:t>
      </w:r>
      <w:r w:rsidR="00C92F0E" w:rsidRPr="00655DC3">
        <w:rPr>
          <w:rFonts w:ascii="Palatino Linotype" w:hAnsi="Palatino Linotype" w:cs="Arial"/>
        </w:rPr>
        <w:t xml:space="preserve">y </w:t>
      </w:r>
      <w:r w:rsidR="00C92F0E" w:rsidRPr="00655DC3">
        <w:rPr>
          <w:rFonts w:ascii="Palatino Linotype" w:hAnsi="Palatino Linotype" w:cs="Arial"/>
          <w:b/>
        </w:rPr>
        <w:t>00032/FELIPRO/IP/2018</w:t>
      </w:r>
      <w:r w:rsidR="00CF0601" w:rsidRPr="00655DC3">
        <w:rPr>
          <w:rFonts w:ascii="Palatino Linotype" w:hAnsi="Palatino Linotype" w:cs="Arial"/>
          <w:b/>
        </w:rPr>
        <w:t xml:space="preserve">, </w:t>
      </w:r>
      <w:r w:rsidR="00CF0601" w:rsidRPr="00655DC3">
        <w:rPr>
          <w:rFonts w:ascii="Palatino Linotype" w:hAnsi="Palatino Linotype" w:cs="Arial"/>
        </w:rPr>
        <w:t>generados a partir de la primera quincena de enero de dos mil doce a la segunda quincena de diciembre de dos mil diecisiete.</w:t>
      </w:r>
    </w:p>
    <w:p w:rsidR="006842BD" w:rsidRPr="00655DC3" w:rsidRDefault="00CF0601" w:rsidP="006842BD">
      <w:pPr>
        <w:spacing w:before="240" w:after="240" w:line="360" w:lineRule="auto"/>
        <w:ind w:right="49"/>
        <w:jc w:val="both"/>
        <w:rPr>
          <w:rFonts w:ascii="Palatino Linotype" w:eastAsia="MS Mincho" w:hAnsi="Palatino Linotype"/>
          <w:shd w:val="clear" w:color="auto" w:fill="FFFFFF"/>
          <w:lang w:val="es-ES_tradnl"/>
        </w:rPr>
      </w:pPr>
      <w:r w:rsidRPr="00655DC3">
        <w:rPr>
          <w:rFonts w:ascii="Palatino Linotype" w:hAnsi="Palatino Linotype" w:cs="Arial"/>
          <w:b/>
          <w:bCs/>
          <w:shd w:val="clear" w:color="auto" w:fill="FFFFFF"/>
        </w:rPr>
        <w:t>Cuarto</w:t>
      </w:r>
      <w:r w:rsidR="006842BD" w:rsidRPr="00655DC3">
        <w:rPr>
          <w:rFonts w:ascii="Palatino Linotype" w:hAnsi="Palatino Linotype" w:cs="Arial"/>
          <w:b/>
          <w:bCs/>
          <w:shd w:val="clear" w:color="auto" w:fill="FFFFFF"/>
        </w:rPr>
        <w:t>. R</w:t>
      </w:r>
      <w:r w:rsidR="006842BD" w:rsidRPr="00655DC3">
        <w:rPr>
          <w:rFonts w:ascii="Palatino Linotype" w:eastAsia="MS Mincho" w:hAnsi="Palatino Linotype" w:cs="Arial"/>
          <w:b/>
          <w:bCs/>
          <w:shd w:val="clear" w:color="auto" w:fill="FFFFFF"/>
          <w:lang w:val="es-ES_tradnl"/>
        </w:rPr>
        <w:t xml:space="preserve">emítase </w:t>
      </w:r>
      <w:r w:rsidR="006842BD" w:rsidRPr="00655DC3">
        <w:rPr>
          <w:rFonts w:ascii="Palatino Linotype" w:eastAsia="MS Mincho" w:hAnsi="Palatino Linotype"/>
          <w:shd w:val="clear" w:color="auto" w:fill="FFFFFF"/>
          <w:lang w:val="es-ES_tradnl"/>
        </w:rPr>
        <w:t>al Titular de la Unidad de Transparencia del</w:t>
      </w:r>
      <w:r w:rsidR="006842BD" w:rsidRPr="00655DC3">
        <w:rPr>
          <w:rFonts w:ascii="Palatino Linotype" w:eastAsia="MS Mincho" w:hAnsi="Palatino Linotype"/>
          <w:b/>
          <w:bCs/>
          <w:shd w:val="clear" w:color="auto" w:fill="FFFFFF"/>
          <w:lang w:val="es-ES_tradnl"/>
        </w:rPr>
        <w:t xml:space="preserve"> SUJETO OBLIGADO</w:t>
      </w:r>
      <w:r w:rsidR="006842BD" w:rsidRPr="00655DC3">
        <w:rPr>
          <w:rFonts w:ascii="Palatino Linotype" w:eastAsia="MS Mincho" w:hAnsi="Palatino Linotype"/>
          <w:shd w:val="clear" w:color="auto" w:fill="FFFFFF"/>
          <w:lang w:val="es-ES_tradnl"/>
        </w:rPr>
        <w:t xml:space="preserve">, la presente resolución para que conforme a los artículo 186 último párrafo y 189 párrafo segundo de la Ley de Transparencia y Acceso a la Información Pública del Estado de México y Municipios, dé cumplimiento a lo ordenado </w:t>
      </w:r>
      <w:r w:rsidRPr="00655DC3">
        <w:rPr>
          <w:rFonts w:ascii="Palatino Linotype" w:eastAsia="MS Mincho" w:hAnsi="Palatino Linotype"/>
          <w:bCs/>
          <w:shd w:val="clear" w:color="auto" w:fill="FFFFFF"/>
          <w:lang w:val="es-ES_tradnl"/>
        </w:rPr>
        <w:t xml:space="preserve">en </w:t>
      </w:r>
      <w:r w:rsidR="006842BD" w:rsidRPr="00655DC3">
        <w:rPr>
          <w:rFonts w:ascii="Palatino Linotype" w:eastAsia="MS Mincho" w:hAnsi="Palatino Linotype"/>
          <w:bCs/>
          <w:shd w:val="clear" w:color="auto" w:fill="FFFFFF"/>
          <w:lang w:val="es-ES_tradnl"/>
        </w:rPr>
        <w:t>l</w:t>
      </w:r>
      <w:r w:rsidRPr="00655DC3">
        <w:rPr>
          <w:rFonts w:ascii="Palatino Linotype" w:eastAsia="MS Mincho" w:hAnsi="Palatino Linotype"/>
          <w:bCs/>
          <w:shd w:val="clear" w:color="auto" w:fill="FFFFFF"/>
          <w:lang w:val="es-ES_tradnl"/>
        </w:rPr>
        <w:t>os</w:t>
      </w:r>
      <w:r w:rsidR="006842BD" w:rsidRPr="00655DC3">
        <w:rPr>
          <w:rFonts w:ascii="Palatino Linotype" w:eastAsia="MS Mincho" w:hAnsi="Palatino Linotype"/>
          <w:bCs/>
          <w:shd w:val="clear" w:color="auto" w:fill="FFFFFF"/>
          <w:lang w:val="es-ES_tradnl"/>
        </w:rPr>
        <w:t xml:space="preserve"> recurso</w:t>
      </w:r>
      <w:r w:rsidRPr="00655DC3">
        <w:rPr>
          <w:rFonts w:ascii="Palatino Linotype" w:eastAsia="MS Mincho" w:hAnsi="Palatino Linotype"/>
          <w:bCs/>
          <w:shd w:val="clear" w:color="auto" w:fill="FFFFFF"/>
          <w:lang w:val="es-ES_tradnl"/>
        </w:rPr>
        <w:t>s</w:t>
      </w:r>
      <w:r w:rsidR="006842BD" w:rsidRPr="00655DC3">
        <w:rPr>
          <w:rFonts w:ascii="Palatino Linotype" w:eastAsia="MS Mincho" w:hAnsi="Palatino Linotype"/>
          <w:bCs/>
          <w:shd w:val="clear" w:color="auto" w:fill="FFFFFF"/>
          <w:lang w:val="es-ES_tradnl"/>
        </w:rPr>
        <w:t xml:space="preserve"> de revisión </w:t>
      </w:r>
      <w:r w:rsidRPr="00655DC3">
        <w:rPr>
          <w:rFonts w:ascii="Palatino Linotype" w:eastAsia="MS Mincho" w:hAnsi="Palatino Linotype"/>
          <w:b/>
          <w:bCs/>
          <w:shd w:val="clear" w:color="auto" w:fill="FFFFFF"/>
          <w:lang w:val="es-ES_tradnl"/>
        </w:rPr>
        <w:t>04369</w:t>
      </w:r>
      <w:r w:rsidR="006842BD" w:rsidRPr="00655DC3">
        <w:rPr>
          <w:rFonts w:ascii="Palatino Linotype" w:eastAsia="MS Mincho" w:hAnsi="Palatino Linotype"/>
          <w:b/>
          <w:bCs/>
          <w:shd w:val="clear" w:color="auto" w:fill="FFFFFF"/>
          <w:lang w:val="es-ES_tradnl"/>
        </w:rPr>
        <w:t xml:space="preserve">/INFOEM/IP/RR/2018 </w:t>
      </w:r>
      <w:r w:rsidRPr="00655DC3">
        <w:rPr>
          <w:rFonts w:ascii="Palatino Linotype" w:eastAsia="MS Mincho" w:hAnsi="Palatino Linotype"/>
          <w:bCs/>
          <w:shd w:val="clear" w:color="auto" w:fill="FFFFFF"/>
          <w:lang w:val="es-ES_tradnl"/>
        </w:rPr>
        <w:t xml:space="preserve">y </w:t>
      </w:r>
      <w:r w:rsidRPr="00655DC3">
        <w:rPr>
          <w:rFonts w:ascii="Palatino Linotype" w:eastAsia="MS Mincho" w:hAnsi="Palatino Linotype"/>
          <w:b/>
          <w:bCs/>
          <w:shd w:val="clear" w:color="auto" w:fill="FFFFFF"/>
          <w:lang w:val="es-ES_tradnl"/>
        </w:rPr>
        <w:t xml:space="preserve">04370/INFOEM/IP/RR/2018 </w:t>
      </w:r>
      <w:r w:rsidR="006842BD" w:rsidRPr="00655DC3">
        <w:rPr>
          <w:rFonts w:ascii="Palatino Linotype" w:eastAsia="MS Mincho" w:hAnsi="Palatino Linotype"/>
          <w:shd w:val="clear" w:color="auto" w:fill="FFFFFF"/>
          <w:lang w:val="es-ES_tradnl"/>
        </w:rPr>
        <w:t>dentro del plazo de diez días hábiles, debiendo informar a este Instituto en un plazo de tres días hábiles siguientes sobre el cumplimiento dado a la presente resolución.</w:t>
      </w:r>
      <w:bookmarkEnd w:id="1"/>
    </w:p>
    <w:p w:rsidR="006842BD" w:rsidRPr="00655DC3" w:rsidRDefault="00CF0601" w:rsidP="006842BD">
      <w:pPr>
        <w:spacing w:before="240" w:after="240" w:line="360" w:lineRule="auto"/>
        <w:ind w:right="49"/>
        <w:jc w:val="both"/>
        <w:rPr>
          <w:rFonts w:ascii="Palatino Linotype" w:hAnsi="Palatino Linotype" w:cs="Arial"/>
          <w:b/>
          <w:lang w:val="es-ES"/>
        </w:rPr>
      </w:pPr>
      <w:r w:rsidRPr="00655DC3">
        <w:rPr>
          <w:rFonts w:ascii="Palatino Linotype" w:hAnsi="Palatino Linotype" w:cs="Arial"/>
          <w:b/>
        </w:rPr>
        <w:t>Quinto</w:t>
      </w:r>
      <w:r w:rsidR="006842BD" w:rsidRPr="00655DC3">
        <w:rPr>
          <w:rFonts w:ascii="Palatino Linotype" w:hAnsi="Palatino Linotype" w:cs="Arial"/>
          <w:b/>
        </w:rPr>
        <w:t xml:space="preserve">.  Hágase del Conocimiento </w:t>
      </w:r>
      <w:r w:rsidR="006842BD" w:rsidRPr="00655DC3">
        <w:rPr>
          <w:rFonts w:ascii="Palatino Linotype" w:hAnsi="Palatino Linotype" w:cs="Arial"/>
        </w:rPr>
        <w:t xml:space="preserve">del </w:t>
      </w:r>
      <w:r w:rsidR="006842BD" w:rsidRPr="00655DC3">
        <w:rPr>
          <w:rFonts w:ascii="Palatino Linotype" w:hAnsi="Palatino Linotype" w:cs="Arial"/>
          <w:b/>
        </w:rPr>
        <w:t>recurrente</w:t>
      </w:r>
      <w:r w:rsidR="006842BD" w:rsidRPr="00655DC3">
        <w:rPr>
          <w:rFonts w:ascii="Palatino Linotype" w:hAnsi="Palatino Linotype" w:cs="Arial"/>
        </w:rPr>
        <w:t xml:space="preserve">, la presente resolución, así como, que de conformidad con lo establecido en el artículo 196 de la Ley de Transparencia </w:t>
      </w:r>
      <w:r w:rsidR="006842BD" w:rsidRPr="00655DC3">
        <w:rPr>
          <w:rFonts w:ascii="Palatino Linotype" w:hAnsi="Palatino Linotype" w:cs="Arial"/>
        </w:rPr>
        <w:lastRenderedPageBreak/>
        <w:t>y Acceso a la Información Pública del Estado de México y Municipios, podrá impugnarla vía el Juicio de Amparo en los términos de las leyes  aplicables.</w:t>
      </w:r>
    </w:p>
    <w:p w:rsidR="006842BD" w:rsidRPr="00655DC3" w:rsidRDefault="00CF0601" w:rsidP="006842BD">
      <w:pPr>
        <w:spacing w:before="240" w:after="240" w:line="360" w:lineRule="auto"/>
        <w:jc w:val="both"/>
        <w:rPr>
          <w:rFonts w:ascii="Palatino Linotype" w:eastAsia="MS Mincho" w:hAnsi="Palatino Linotype"/>
          <w:shd w:val="clear" w:color="auto" w:fill="FFFFFF"/>
          <w:lang w:val="es-ES_tradnl"/>
        </w:rPr>
      </w:pPr>
      <w:r w:rsidRPr="00655DC3">
        <w:rPr>
          <w:rFonts w:ascii="Palatino Linotype" w:eastAsia="MS Mincho" w:hAnsi="Palatino Linotype" w:cs="Arial"/>
          <w:b/>
          <w:bCs/>
          <w:shd w:val="clear" w:color="auto" w:fill="FFFFFF"/>
          <w:lang w:val="es-ES_tradnl"/>
        </w:rPr>
        <w:t>Sexto</w:t>
      </w:r>
      <w:r w:rsidR="006842BD" w:rsidRPr="00655DC3">
        <w:rPr>
          <w:rFonts w:ascii="Palatino Linotype" w:eastAsia="MS Mincho" w:hAnsi="Palatino Linotype" w:cs="Arial"/>
          <w:b/>
          <w:bCs/>
          <w:shd w:val="clear" w:color="auto" w:fill="FFFFFF"/>
          <w:lang w:val="es-ES_tradnl"/>
        </w:rPr>
        <w:t xml:space="preserve">. </w:t>
      </w:r>
      <w:r w:rsidR="006842BD" w:rsidRPr="00655DC3">
        <w:rPr>
          <w:rFonts w:ascii="Palatino Linotype" w:eastAsia="MS Mincho" w:hAnsi="Palatino Linotype" w:cs="Arial"/>
          <w:b/>
          <w:bCs/>
          <w:shd w:val="clear" w:color="auto" w:fill="FFFFFF"/>
        </w:rPr>
        <w:t>Gírese</w:t>
      </w:r>
      <w:r w:rsidR="006842BD" w:rsidRPr="00655DC3">
        <w:rPr>
          <w:rFonts w:ascii="Palatino Linotype" w:eastAsia="MS Mincho" w:hAnsi="Palatino Linotype" w:cs="Arial"/>
          <w:bCs/>
          <w:shd w:val="clear" w:color="auto" w:fill="FFFFFF"/>
        </w:rPr>
        <w:t> oficio al Contralor Interno de este Instituto para que actúe en razón de su competencia, en términos de lo expuesto en el Considerando Quinto de la presente resolución.</w:t>
      </w:r>
    </w:p>
    <w:p w:rsidR="00F41306" w:rsidRPr="00655DC3" w:rsidRDefault="00F41306" w:rsidP="00EE43FE">
      <w:pPr>
        <w:spacing w:before="240" w:after="240" w:line="360" w:lineRule="auto"/>
        <w:jc w:val="both"/>
        <w:rPr>
          <w:rFonts w:ascii="Palatino Linotype" w:hAnsi="Palatino Linotype" w:cs="Arial"/>
        </w:rPr>
      </w:pPr>
      <w:r w:rsidRPr="00655DC3">
        <w:rPr>
          <w:rFonts w:ascii="Palatino Linotype" w:hAnsi="Palatino Linotype" w:cs="Arial"/>
        </w:rPr>
        <w:t xml:space="preserve">ASÍ LO RESUELVE, POR </w:t>
      </w:r>
      <w:r w:rsidR="00A77F5E" w:rsidRPr="00655DC3">
        <w:rPr>
          <w:rFonts w:ascii="Palatino Linotype" w:hAnsi="Palatino Linotype" w:cs="Arial"/>
        </w:rPr>
        <w:t>UNANIMIDAD</w:t>
      </w:r>
      <w:r w:rsidR="000806B8" w:rsidRPr="00655DC3">
        <w:rPr>
          <w:rFonts w:ascii="Palatino Linotype" w:hAnsi="Palatino Linotype" w:cs="Arial"/>
        </w:rPr>
        <w:t xml:space="preserve"> </w:t>
      </w:r>
      <w:r w:rsidRPr="00655DC3">
        <w:rPr>
          <w:rFonts w:ascii="Palatino Linotype" w:hAnsi="Palatino Linotype" w:cs="Arial"/>
        </w:rPr>
        <w:t xml:space="preserve">DE VOTOS </w:t>
      </w:r>
      <w:r w:rsidR="00CC29AF" w:rsidRPr="00655DC3">
        <w:rPr>
          <w:rFonts w:ascii="Palatino Linotype" w:hAnsi="Palatino Linotype" w:cs="Arial"/>
        </w:rPr>
        <w:t xml:space="preserve">DE LOS PRESENTES, </w:t>
      </w:r>
      <w:r w:rsidRPr="00655DC3">
        <w:rPr>
          <w:rFonts w:ascii="Palatino Linotype" w:hAnsi="Palatino Linotype" w:cs="Arial"/>
        </w:rPr>
        <w:t>EL PLENO DEL</w:t>
      </w:r>
      <w:r w:rsidRPr="00655DC3">
        <w:rPr>
          <w:rFonts w:ascii="Palatino Linotype" w:eastAsia="Arial Unicode MS" w:hAnsi="Palatino Linotype" w:cs="Arial"/>
        </w:rPr>
        <w:t xml:space="preserve"> INSTITUTO DE TRANSPARENCIA, ACCESO A LA INFORMACIÓN PÚBLICA Y PROTECCIÓN DE DATOS PERSONALES DEL ESTADO DE MÉXICO Y MUNICIPIOS</w:t>
      </w:r>
      <w:r w:rsidRPr="00655DC3">
        <w:rPr>
          <w:rFonts w:ascii="Palatino Linotype" w:hAnsi="Palatino Linotype" w:cs="Arial"/>
        </w:rPr>
        <w:t xml:space="preserve">, CONFORMADO POR LOS COMISIONADOS </w:t>
      </w:r>
      <w:r w:rsidR="00E609E7" w:rsidRPr="00655DC3">
        <w:rPr>
          <w:rFonts w:ascii="Palatino Linotype" w:hAnsi="Palatino Linotype"/>
        </w:rPr>
        <w:t>ZULEMA MARTÍNEZ SÁNCHEZ; EVA ABAID YAPUR; JOSÉ GUADALUPE LUNA HERNÁNDEZ</w:t>
      </w:r>
      <w:r w:rsidR="00D5484D" w:rsidRPr="00655DC3">
        <w:rPr>
          <w:rFonts w:ascii="Palatino Linotype" w:hAnsi="Palatino Linotype"/>
        </w:rPr>
        <w:t xml:space="preserve">; </w:t>
      </w:r>
      <w:r w:rsidR="00E609E7" w:rsidRPr="00655DC3">
        <w:rPr>
          <w:rFonts w:ascii="Palatino Linotype" w:hAnsi="Palatino Linotype"/>
        </w:rPr>
        <w:t>JAVIER MARTÍNEZ CRUZ</w:t>
      </w:r>
      <w:r w:rsidR="00D5484D" w:rsidRPr="00655DC3">
        <w:rPr>
          <w:rFonts w:ascii="Palatino Linotype" w:hAnsi="Palatino Linotype"/>
        </w:rPr>
        <w:t xml:space="preserve"> Y </w:t>
      </w:r>
      <w:r w:rsidR="00D5484D" w:rsidRPr="00655DC3">
        <w:rPr>
          <w:rFonts w:ascii="Palatino Linotype" w:hAnsi="Palatino Linotype" w:cs="Arial"/>
        </w:rPr>
        <w:t>LUIS GUSTAVO PARRA NORIEGA</w:t>
      </w:r>
      <w:r w:rsidR="00CC29AF" w:rsidRPr="00655DC3">
        <w:rPr>
          <w:rFonts w:ascii="Palatino Linotype" w:hAnsi="Palatino Linotype" w:cs="Arial"/>
        </w:rPr>
        <w:t xml:space="preserve"> (AUSENTE EN VOTACIÓN)</w:t>
      </w:r>
      <w:r w:rsidR="00E609E7" w:rsidRPr="00655DC3">
        <w:rPr>
          <w:rFonts w:ascii="Palatino Linotype" w:hAnsi="Palatino Linotype"/>
        </w:rPr>
        <w:t>;</w:t>
      </w:r>
      <w:r w:rsidR="000806B8" w:rsidRPr="00655DC3">
        <w:rPr>
          <w:rFonts w:ascii="Palatino Linotype" w:hAnsi="Palatino Linotype" w:cs="Arial"/>
        </w:rPr>
        <w:t xml:space="preserve"> </w:t>
      </w:r>
      <w:r w:rsidRPr="00655DC3">
        <w:rPr>
          <w:rFonts w:ascii="Palatino Linotype" w:hAnsi="Palatino Linotype" w:cs="Arial"/>
        </w:rPr>
        <w:t>EN LA</w:t>
      </w:r>
      <w:r w:rsidR="00D40677" w:rsidRPr="00655DC3">
        <w:rPr>
          <w:rFonts w:ascii="Palatino Linotype" w:hAnsi="Palatino Linotype" w:cs="Arial"/>
        </w:rPr>
        <w:t xml:space="preserve"> </w:t>
      </w:r>
      <w:r w:rsidR="006A0EA9" w:rsidRPr="00655DC3">
        <w:rPr>
          <w:rFonts w:ascii="Palatino Linotype" w:hAnsi="Palatino Linotype" w:cs="Arial"/>
        </w:rPr>
        <w:t xml:space="preserve">TERCERA </w:t>
      </w:r>
      <w:r w:rsidRPr="00655DC3">
        <w:rPr>
          <w:rFonts w:ascii="Palatino Linotype" w:hAnsi="Palatino Linotype" w:cs="Arial"/>
        </w:rPr>
        <w:t xml:space="preserve">SESIÓN ORDINARIA CELEBRADA </w:t>
      </w:r>
      <w:r w:rsidR="006A0EA9" w:rsidRPr="00655DC3">
        <w:rPr>
          <w:rFonts w:ascii="Palatino Linotype" w:hAnsi="Palatino Linotype" w:cs="Arial"/>
        </w:rPr>
        <w:t xml:space="preserve">VEINTITRÉS DE ENERO </w:t>
      </w:r>
      <w:r w:rsidR="00E609E7" w:rsidRPr="00655DC3">
        <w:rPr>
          <w:rFonts w:ascii="Palatino Linotype" w:hAnsi="Palatino Linotype" w:cs="Arial"/>
        </w:rPr>
        <w:t>DE DOS MIL DIECI</w:t>
      </w:r>
      <w:r w:rsidR="006A0EA9" w:rsidRPr="00655DC3">
        <w:rPr>
          <w:rFonts w:ascii="Palatino Linotype" w:hAnsi="Palatino Linotype" w:cs="Arial"/>
        </w:rPr>
        <w:t>NUEVE</w:t>
      </w:r>
      <w:r w:rsidRPr="00655DC3">
        <w:rPr>
          <w:rFonts w:ascii="Palatino Linotype" w:hAnsi="Palatino Linotype" w:cs="Arial"/>
        </w:rPr>
        <w:t xml:space="preserve">, ANTE </w:t>
      </w:r>
      <w:r w:rsidR="00E609E7" w:rsidRPr="00655DC3">
        <w:rPr>
          <w:rFonts w:ascii="Palatino Linotype" w:hAnsi="Palatino Linotype" w:cs="Arial"/>
        </w:rPr>
        <w:t>EL SECRETARIO TÉCNICO</w:t>
      </w:r>
      <w:r w:rsidRPr="00655DC3">
        <w:rPr>
          <w:rFonts w:ascii="Palatino Linotype" w:hAnsi="Palatino Linotype" w:cs="Arial"/>
        </w:rPr>
        <w:t xml:space="preserve"> DEL PLENO,</w:t>
      </w:r>
      <w:r w:rsidR="00E609E7" w:rsidRPr="00655DC3">
        <w:rPr>
          <w:rFonts w:ascii="Palatino Linotype" w:hAnsi="Palatino Linotype" w:cs="Arial"/>
        </w:rPr>
        <w:t xml:space="preserve"> </w:t>
      </w:r>
      <w:r w:rsidR="00C33EC3" w:rsidRPr="00655DC3">
        <w:rPr>
          <w:rFonts w:ascii="Palatino Linotype" w:hAnsi="Palatino Linotype" w:cs="Arial"/>
        </w:rPr>
        <w:t xml:space="preserve">ALEXIS </w:t>
      </w:r>
      <w:r w:rsidR="00E609E7" w:rsidRPr="00655DC3">
        <w:rPr>
          <w:rFonts w:ascii="Palatino Linotype" w:hAnsi="Palatino Linotype" w:cs="Arial"/>
        </w:rPr>
        <w:t>TAPIA</w:t>
      </w:r>
      <w:r w:rsidR="00E609E7" w:rsidRPr="00655DC3">
        <w:rPr>
          <w:rFonts w:ascii="Palatino Linotype" w:hAnsi="Palatino Linotype" w:cs="Arial"/>
          <w:lang w:val="es-ES_tradnl"/>
        </w:rPr>
        <w:t xml:space="preserve"> </w:t>
      </w:r>
      <w:r w:rsidR="00C33EC3" w:rsidRPr="00655DC3">
        <w:rPr>
          <w:rFonts w:ascii="Palatino Linotype" w:hAnsi="Palatino Linotype" w:cs="Arial"/>
          <w:lang w:val="es-ES_tradnl"/>
        </w:rPr>
        <w:t>RAMÍREZ</w:t>
      </w:r>
      <w:r w:rsidRPr="00655DC3">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55DC3" w:rsidRPr="00655DC3" w:rsidTr="00D175FC">
        <w:trPr>
          <w:trHeight w:val="1807"/>
        </w:trPr>
        <w:tc>
          <w:tcPr>
            <w:tcW w:w="8828" w:type="dxa"/>
            <w:gridSpan w:val="2"/>
            <w:vAlign w:val="center"/>
          </w:tcPr>
          <w:p w:rsidR="00CB6209" w:rsidRPr="00655DC3" w:rsidRDefault="00CB6209" w:rsidP="008C522E">
            <w:pPr>
              <w:jc w:val="center"/>
              <w:rPr>
                <w:rFonts w:ascii="Palatino Linotype" w:hAnsi="Palatino Linotype" w:cs="Arial"/>
                <w:b/>
              </w:rPr>
            </w:pPr>
          </w:p>
          <w:p w:rsidR="00CB6209" w:rsidRPr="00655DC3" w:rsidRDefault="00CB6209" w:rsidP="008C522E">
            <w:pPr>
              <w:jc w:val="center"/>
              <w:rPr>
                <w:rFonts w:ascii="Palatino Linotype" w:hAnsi="Palatino Linotype" w:cs="Arial"/>
                <w:b/>
              </w:rPr>
            </w:pPr>
          </w:p>
          <w:p w:rsidR="00AA697B" w:rsidRPr="00655DC3" w:rsidRDefault="00AA697B" w:rsidP="008C522E">
            <w:pPr>
              <w:jc w:val="center"/>
              <w:rPr>
                <w:rFonts w:ascii="Palatino Linotype" w:hAnsi="Palatino Linotype" w:cs="Arial"/>
                <w:b/>
              </w:rPr>
            </w:pPr>
          </w:p>
          <w:p w:rsidR="00CB6209" w:rsidRPr="00655DC3" w:rsidRDefault="00CB6209" w:rsidP="008C522E">
            <w:pPr>
              <w:jc w:val="center"/>
              <w:rPr>
                <w:rFonts w:ascii="Palatino Linotype" w:hAnsi="Palatino Linotype" w:cs="Arial"/>
                <w:b/>
              </w:rPr>
            </w:pPr>
          </w:p>
          <w:p w:rsidR="00CB6209" w:rsidRPr="00655DC3" w:rsidRDefault="00CB6209" w:rsidP="008C522E">
            <w:pPr>
              <w:jc w:val="center"/>
              <w:rPr>
                <w:rFonts w:ascii="Palatino Linotype" w:hAnsi="Palatino Linotype" w:cs="Arial"/>
                <w:b/>
              </w:rPr>
            </w:pPr>
          </w:p>
          <w:p w:rsidR="00CB6209" w:rsidRPr="00655DC3" w:rsidRDefault="00CB6209" w:rsidP="008C522E">
            <w:pPr>
              <w:jc w:val="center"/>
              <w:rPr>
                <w:rFonts w:ascii="Palatino Linotype" w:hAnsi="Palatino Linotype"/>
              </w:rPr>
            </w:pPr>
            <w:r w:rsidRPr="00655DC3">
              <w:rPr>
                <w:rFonts w:ascii="Palatino Linotype" w:hAnsi="Palatino Linotype" w:cs="Arial"/>
                <w:b/>
              </w:rPr>
              <w:t>Zulema Martínez Sánchez</w:t>
            </w:r>
            <w:r w:rsidRPr="00655DC3">
              <w:rPr>
                <w:rFonts w:ascii="Palatino Linotype" w:hAnsi="Palatino Linotype"/>
              </w:rPr>
              <w:t xml:space="preserve"> </w:t>
            </w:r>
          </w:p>
          <w:p w:rsidR="00CB6209" w:rsidRPr="00655DC3" w:rsidRDefault="00CB6209" w:rsidP="008C522E">
            <w:pPr>
              <w:jc w:val="center"/>
              <w:rPr>
                <w:rFonts w:ascii="Palatino Linotype" w:hAnsi="Palatino Linotype"/>
              </w:rPr>
            </w:pPr>
            <w:r w:rsidRPr="00655DC3">
              <w:rPr>
                <w:rFonts w:ascii="Palatino Linotype" w:hAnsi="Palatino Linotype"/>
              </w:rPr>
              <w:t>Comisionada Presidenta</w:t>
            </w:r>
          </w:p>
          <w:p w:rsidR="00CB6209" w:rsidRPr="00655DC3" w:rsidRDefault="00453C35" w:rsidP="008C522E">
            <w:pPr>
              <w:jc w:val="center"/>
              <w:rPr>
                <w:rFonts w:ascii="Palatino Linotype" w:hAnsi="Palatino Linotype"/>
              </w:rPr>
            </w:pPr>
            <w:r w:rsidRPr="00655DC3">
              <w:rPr>
                <w:rFonts w:ascii="Palatino Linotype" w:hAnsi="Palatino Linotype"/>
              </w:rPr>
              <w:t>(Rúbrica)</w:t>
            </w:r>
          </w:p>
        </w:tc>
      </w:tr>
      <w:tr w:rsidR="00655DC3" w:rsidRPr="00655DC3" w:rsidTr="00D175FC">
        <w:trPr>
          <w:trHeight w:val="2156"/>
        </w:trPr>
        <w:tc>
          <w:tcPr>
            <w:tcW w:w="4414" w:type="dxa"/>
            <w:vAlign w:val="center"/>
          </w:tcPr>
          <w:p w:rsidR="00CB6209" w:rsidRPr="00655DC3" w:rsidRDefault="00CB6209" w:rsidP="008C522E">
            <w:pPr>
              <w:jc w:val="center"/>
              <w:rPr>
                <w:rFonts w:ascii="Palatino Linotype" w:hAnsi="Palatino Linotype"/>
                <w:b/>
              </w:rPr>
            </w:pPr>
          </w:p>
          <w:p w:rsidR="00CB6209" w:rsidRPr="00655DC3" w:rsidRDefault="00CB6209" w:rsidP="008C522E">
            <w:pPr>
              <w:jc w:val="center"/>
              <w:rPr>
                <w:rFonts w:ascii="Palatino Linotype" w:hAnsi="Palatino Linotype"/>
                <w:b/>
              </w:rPr>
            </w:pPr>
          </w:p>
          <w:p w:rsidR="00CB6209" w:rsidRPr="00655DC3" w:rsidRDefault="00CB6209" w:rsidP="008C522E">
            <w:pPr>
              <w:jc w:val="center"/>
              <w:rPr>
                <w:rFonts w:ascii="Palatino Linotype" w:hAnsi="Palatino Linotype"/>
                <w:b/>
              </w:rPr>
            </w:pPr>
          </w:p>
          <w:p w:rsidR="00CB6209" w:rsidRPr="00655DC3" w:rsidRDefault="00CB6209" w:rsidP="008C522E">
            <w:pPr>
              <w:jc w:val="center"/>
              <w:rPr>
                <w:rFonts w:ascii="Palatino Linotype" w:hAnsi="Palatino Linotype"/>
                <w:b/>
              </w:rPr>
            </w:pPr>
          </w:p>
          <w:p w:rsidR="00AA697B" w:rsidRPr="00655DC3" w:rsidRDefault="00AA697B" w:rsidP="008C522E">
            <w:pPr>
              <w:jc w:val="center"/>
              <w:rPr>
                <w:rFonts w:ascii="Palatino Linotype" w:hAnsi="Palatino Linotype"/>
                <w:b/>
              </w:rPr>
            </w:pPr>
          </w:p>
          <w:p w:rsidR="00CB6209" w:rsidRPr="00655DC3" w:rsidRDefault="00CB6209" w:rsidP="008C522E">
            <w:pPr>
              <w:jc w:val="center"/>
              <w:rPr>
                <w:rFonts w:ascii="Palatino Linotype" w:hAnsi="Palatino Linotype"/>
                <w:b/>
              </w:rPr>
            </w:pPr>
            <w:r w:rsidRPr="00655DC3">
              <w:rPr>
                <w:rFonts w:ascii="Palatino Linotype" w:hAnsi="Palatino Linotype"/>
                <w:b/>
              </w:rPr>
              <w:t xml:space="preserve">Eva </w:t>
            </w:r>
            <w:proofErr w:type="spellStart"/>
            <w:r w:rsidRPr="00655DC3">
              <w:rPr>
                <w:rFonts w:ascii="Palatino Linotype" w:hAnsi="Palatino Linotype"/>
                <w:b/>
              </w:rPr>
              <w:t>Abaid</w:t>
            </w:r>
            <w:proofErr w:type="spellEnd"/>
            <w:r w:rsidRPr="00655DC3">
              <w:rPr>
                <w:rFonts w:ascii="Palatino Linotype" w:hAnsi="Palatino Linotype"/>
                <w:b/>
              </w:rPr>
              <w:t xml:space="preserve"> </w:t>
            </w:r>
            <w:proofErr w:type="spellStart"/>
            <w:r w:rsidRPr="00655DC3">
              <w:rPr>
                <w:rFonts w:ascii="Palatino Linotype" w:hAnsi="Palatino Linotype"/>
                <w:b/>
              </w:rPr>
              <w:t>Yapur</w:t>
            </w:r>
            <w:proofErr w:type="spellEnd"/>
          </w:p>
          <w:p w:rsidR="00CB6209" w:rsidRPr="00655DC3" w:rsidRDefault="00CB6209" w:rsidP="008C522E">
            <w:pPr>
              <w:jc w:val="center"/>
              <w:rPr>
                <w:rFonts w:ascii="Palatino Linotype" w:hAnsi="Palatino Linotype"/>
              </w:rPr>
            </w:pPr>
            <w:r w:rsidRPr="00655DC3">
              <w:rPr>
                <w:rFonts w:ascii="Palatino Linotype" w:hAnsi="Palatino Linotype"/>
              </w:rPr>
              <w:t>Comisionada</w:t>
            </w:r>
          </w:p>
          <w:p w:rsidR="00CB6209" w:rsidRPr="00655DC3" w:rsidRDefault="00453C35" w:rsidP="008C522E">
            <w:pPr>
              <w:jc w:val="center"/>
              <w:rPr>
                <w:rFonts w:ascii="Palatino Linotype" w:hAnsi="Palatino Linotype"/>
              </w:rPr>
            </w:pPr>
            <w:r w:rsidRPr="00655DC3">
              <w:rPr>
                <w:rFonts w:ascii="Palatino Linotype" w:hAnsi="Palatino Linotype"/>
              </w:rPr>
              <w:t>(Rúbrica)</w:t>
            </w:r>
          </w:p>
        </w:tc>
        <w:tc>
          <w:tcPr>
            <w:tcW w:w="4414" w:type="dxa"/>
            <w:vAlign w:val="center"/>
          </w:tcPr>
          <w:p w:rsidR="00CB6209" w:rsidRPr="00655DC3" w:rsidRDefault="00CB6209" w:rsidP="008C522E">
            <w:pPr>
              <w:jc w:val="center"/>
              <w:rPr>
                <w:rFonts w:ascii="Palatino Linotype" w:hAnsi="Palatino Linotype"/>
                <w:b/>
              </w:rPr>
            </w:pPr>
          </w:p>
          <w:p w:rsidR="00CB6209" w:rsidRPr="00655DC3" w:rsidRDefault="00CB6209" w:rsidP="008C522E">
            <w:pPr>
              <w:jc w:val="center"/>
              <w:rPr>
                <w:rFonts w:ascii="Palatino Linotype" w:hAnsi="Palatino Linotype"/>
                <w:b/>
              </w:rPr>
            </w:pPr>
          </w:p>
          <w:p w:rsidR="00CB6209" w:rsidRPr="00655DC3" w:rsidRDefault="00CB6209" w:rsidP="008C522E">
            <w:pPr>
              <w:jc w:val="center"/>
              <w:rPr>
                <w:rFonts w:ascii="Palatino Linotype" w:hAnsi="Palatino Linotype"/>
                <w:b/>
              </w:rPr>
            </w:pPr>
          </w:p>
          <w:p w:rsidR="00CB6209" w:rsidRPr="00655DC3" w:rsidRDefault="00CB6209" w:rsidP="008C522E">
            <w:pPr>
              <w:jc w:val="center"/>
              <w:rPr>
                <w:rFonts w:ascii="Palatino Linotype" w:hAnsi="Palatino Linotype"/>
                <w:b/>
              </w:rPr>
            </w:pPr>
          </w:p>
          <w:p w:rsidR="00CB6209" w:rsidRPr="00655DC3" w:rsidRDefault="00CB6209" w:rsidP="008C522E">
            <w:pPr>
              <w:jc w:val="center"/>
              <w:rPr>
                <w:rFonts w:ascii="Palatino Linotype" w:hAnsi="Palatino Linotype"/>
                <w:b/>
              </w:rPr>
            </w:pPr>
          </w:p>
          <w:p w:rsidR="00CB6209" w:rsidRPr="00655DC3" w:rsidRDefault="00CB6209" w:rsidP="008C522E">
            <w:pPr>
              <w:jc w:val="center"/>
              <w:rPr>
                <w:rFonts w:ascii="Palatino Linotype" w:hAnsi="Palatino Linotype"/>
                <w:b/>
              </w:rPr>
            </w:pPr>
            <w:r w:rsidRPr="00655DC3">
              <w:rPr>
                <w:rFonts w:ascii="Palatino Linotype" w:hAnsi="Palatino Linotype"/>
                <w:b/>
              </w:rPr>
              <w:t>José Guadalupe Luna Hernández</w:t>
            </w:r>
          </w:p>
          <w:p w:rsidR="00CB6209" w:rsidRPr="00655DC3" w:rsidRDefault="00CB6209" w:rsidP="008C522E">
            <w:pPr>
              <w:jc w:val="center"/>
              <w:rPr>
                <w:rFonts w:ascii="Palatino Linotype" w:hAnsi="Palatino Linotype"/>
              </w:rPr>
            </w:pPr>
            <w:r w:rsidRPr="00655DC3">
              <w:rPr>
                <w:rFonts w:ascii="Palatino Linotype" w:hAnsi="Palatino Linotype"/>
              </w:rPr>
              <w:t>Comisionado</w:t>
            </w:r>
          </w:p>
          <w:p w:rsidR="00CB6209" w:rsidRPr="00655DC3" w:rsidRDefault="00453C35" w:rsidP="008C522E">
            <w:pPr>
              <w:jc w:val="center"/>
              <w:rPr>
                <w:rFonts w:ascii="Palatino Linotype" w:hAnsi="Palatino Linotype"/>
              </w:rPr>
            </w:pPr>
            <w:r w:rsidRPr="00655DC3">
              <w:rPr>
                <w:rFonts w:ascii="Palatino Linotype" w:hAnsi="Palatino Linotype"/>
              </w:rPr>
              <w:t>(Rúbrica)</w:t>
            </w:r>
          </w:p>
        </w:tc>
      </w:tr>
      <w:tr w:rsidR="00655DC3" w:rsidRPr="00655DC3" w:rsidTr="00D175FC">
        <w:trPr>
          <w:trHeight w:val="1953"/>
        </w:trPr>
        <w:tc>
          <w:tcPr>
            <w:tcW w:w="4414" w:type="dxa"/>
            <w:vAlign w:val="center"/>
          </w:tcPr>
          <w:p w:rsidR="00CB6209" w:rsidRPr="00655DC3" w:rsidRDefault="00CB6209" w:rsidP="008C522E">
            <w:pPr>
              <w:jc w:val="center"/>
              <w:rPr>
                <w:rFonts w:ascii="Palatino Linotype" w:hAnsi="Palatino Linotype" w:cs="Arial"/>
                <w:b/>
              </w:rPr>
            </w:pPr>
          </w:p>
          <w:p w:rsidR="00CB6209" w:rsidRPr="00655DC3" w:rsidRDefault="00CB6209" w:rsidP="008C522E">
            <w:pPr>
              <w:jc w:val="center"/>
              <w:rPr>
                <w:rFonts w:ascii="Palatino Linotype" w:hAnsi="Palatino Linotype" w:cs="Arial"/>
                <w:b/>
              </w:rPr>
            </w:pPr>
          </w:p>
          <w:p w:rsidR="00CB6209" w:rsidRPr="00655DC3" w:rsidRDefault="00CB6209" w:rsidP="008C522E">
            <w:pPr>
              <w:jc w:val="center"/>
              <w:rPr>
                <w:rFonts w:ascii="Palatino Linotype" w:hAnsi="Palatino Linotype" w:cs="Arial"/>
                <w:b/>
              </w:rPr>
            </w:pPr>
          </w:p>
          <w:p w:rsidR="00CB6209" w:rsidRPr="00655DC3" w:rsidRDefault="00CB6209" w:rsidP="008C522E">
            <w:pPr>
              <w:jc w:val="center"/>
              <w:rPr>
                <w:rFonts w:ascii="Palatino Linotype" w:hAnsi="Palatino Linotype" w:cs="Arial"/>
                <w:b/>
              </w:rPr>
            </w:pPr>
          </w:p>
          <w:p w:rsidR="00CB6209" w:rsidRPr="00655DC3" w:rsidRDefault="00CB6209" w:rsidP="008C522E">
            <w:pPr>
              <w:jc w:val="center"/>
              <w:rPr>
                <w:rFonts w:ascii="Palatino Linotype" w:hAnsi="Palatino Linotype" w:cs="Arial"/>
                <w:b/>
              </w:rPr>
            </w:pPr>
          </w:p>
          <w:p w:rsidR="00CB6209" w:rsidRPr="00655DC3" w:rsidRDefault="00CB6209" w:rsidP="008C522E">
            <w:pPr>
              <w:jc w:val="center"/>
              <w:rPr>
                <w:rFonts w:ascii="Palatino Linotype" w:hAnsi="Palatino Linotype" w:cs="Arial"/>
                <w:b/>
              </w:rPr>
            </w:pPr>
            <w:r w:rsidRPr="00655DC3">
              <w:rPr>
                <w:rFonts w:ascii="Palatino Linotype" w:hAnsi="Palatino Linotype" w:cs="Arial"/>
                <w:b/>
              </w:rPr>
              <w:t>Javier Martínez Cruz</w:t>
            </w:r>
          </w:p>
          <w:p w:rsidR="00CB6209" w:rsidRPr="00655DC3" w:rsidRDefault="00CB6209" w:rsidP="008C522E">
            <w:pPr>
              <w:jc w:val="center"/>
              <w:rPr>
                <w:rFonts w:ascii="Palatino Linotype" w:hAnsi="Palatino Linotype" w:cs="Arial"/>
              </w:rPr>
            </w:pPr>
            <w:r w:rsidRPr="00655DC3">
              <w:rPr>
                <w:rFonts w:ascii="Palatino Linotype" w:hAnsi="Palatino Linotype" w:cs="Arial"/>
              </w:rPr>
              <w:t>Comisionado</w:t>
            </w:r>
          </w:p>
          <w:p w:rsidR="00CB6209" w:rsidRPr="00655DC3" w:rsidRDefault="00453C35" w:rsidP="008C522E">
            <w:pPr>
              <w:jc w:val="center"/>
              <w:rPr>
                <w:rFonts w:ascii="Palatino Linotype" w:hAnsi="Palatino Linotype" w:cs="Arial"/>
              </w:rPr>
            </w:pPr>
            <w:r w:rsidRPr="00655DC3">
              <w:rPr>
                <w:rFonts w:ascii="Palatino Linotype" w:hAnsi="Palatino Linotype" w:cs="Arial"/>
              </w:rPr>
              <w:t>(Rúbrica)</w:t>
            </w:r>
          </w:p>
        </w:tc>
        <w:tc>
          <w:tcPr>
            <w:tcW w:w="4414" w:type="dxa"/>
            <w:vAlign w:val="center"/>
          </w:tcPr>
          <w:p w:rsidR="00CB6209" w:rsidRPr="00655DC3" w:rsidRDefault="00CB6209" w:rsidP="008C522E">
            <w:pPr>
              <w:jc w:val="center"/>
              <w:rPr>
                <w:rFonts w:ascii="Palatino Linotype" w:hAnsi="Palatino Linotype" w:cs="Arial"/>
                <w:b/>
              </w:rPr>
            </w:pPr>
          </w:p>
          <w:p w:rsidR="00CB6209" w:rsidRPr="00655DC3" w:rsidRDefault="00CB6209" w:rsidP="008C522E">
            <w:pPr>
              <w:jc w:val="center"/>
              <w:rPr>
                <w:rFonts w:ascii="Palatino Linotype" w:hAnsi="Palatino Linotype" w:cs="Arial"/>
                <w:b/>
              </w:rPr>
            </w:pPr>
          </w:p>
          <w:p w:rsidR="00CB6209" w:rsidRPr="00655DC3" w:rsidRDefault="00CB6209" w:rsidP="008C522E">
            <w:pPr>
              <w:jc w:val="center"/>
              <w:rPr>
                <w:rFonts w:ascii="Palatino Linotype" w:hAnsi="Palatino Linotype" w:cs="Arial"/>
                <w:b/>
              </w:rPr>
            </w:pPr>
          </w:p>
          <w:p w:rsidR="00CB6209" w:rsidRPr="00655DC3" w:rsidRDefault="00CB6209" w:rsidP="008C522E">
            <w:pPr>
              <w:jc w:val="center"/>
              <w:rPr>
                <w:rFonts w:ascii="Palatino Linotype" w:hAnsi="Palatino Linotype" w:cs="Arial"/>
                <w:b/>
              </w:rPr>
            </w:pPr>
          </w:p>
          <w:p w:rsidR="00CB6209" w:rsidRPr="00655DC3" w:rsidRDefault="00CB6209" w:rsidP="008C522E">
            <w:pPr>
              <w:jc w:val="center"/>
              <w:rPr>
                <w:rFonts w:ascii="Palatino Linotype" w:hAnsi="Palatino Linotype" w:cs="Arial"/>
                <w:b/>
              </w:rPr>
            </w:pPr>
          </w:p>
          <w:p w:rsidR="00CB6209" w:rsidRPr="00655DC3" w:rsidRDefault="00CB6209" w:rsidP="008C522E">
            <w:pPr>
              <w:jc w:val="center"/>
              <w:rPr>
                <w:rFonts w:ascii="Palatino Linotype" w:hAnsi="Palatino Linotype" w:cs="Arial"/>
                <w:b/>
              </w:rPr>
            </w:pPr>
            <w:r w:rsidRPr="00655DC3">
              <w:rPr>
                <w:rFonts w:ascii="Palatino Linotype" w:hAnsi="Palatino Linotype" w:cs="Arial"/>
                <w:b/>
              </w:rPr>
              <w:t>Luis Gustavo Parra Noriega</w:t>
            </w:r>
          </w:p>
          <w:p w:rsidR="00CB6209" w:rsidRPr="00655DC3" w:rsidRDefault="00CB6209" w:rsidP="008C522E">
            <w:pPr>
              <w:jc w:val="center"/>
              <w:rPr>
                <w:rFonts w:ascii="Palatino Linotype" w:hAnsi="Palatino Linotype" w:cs="Arial"/>
              </w:rPr>
            </w:pPr>
            <w:r w:rsidRPr="00655DC3">
              <w:rPr>
                <w:rFonts w:ascii="Palatino Linotype" w:hAnsi="Palatino Linotype" w:cs="Arial"/>
              </w:rPr>
              <w:t>Comisionado</w:t>
            </w:r>
          </w:p>
          <w:p w:rsidR="00CB6209" w:rsidRPr="00655DC3" w:rsidRDefault="00CC29AF" w:rsidP="008C522E">
            <w:pPr>
              <w:jc w:val="center"/>
              <w:rPr>
                <w:rFonts w:ascii="Palatino Linotype" w:hAnsi="Palatino Linotype" w:cs="Arial"/>
              </w:rPr>
            </w:pPr>
            <w:r w:rsidRPr="00655DC3">
              <w:rPr>
                <w:rFonts w:ascii="Palatino Linotype" w:hAnsi="Palatino Linotype" w:cs="Arial"/>
              </w:rPr>
              <w:t>(Ausente en votación</w:t>
            </w:r>
            <w:r w:rsidR="00453C35" w:rsidRPr="00655DC3">
              <w:rPr>
                <w:rFonts w:ascii="Palatino Linotype" w:hAnsi="Palatino Linotype" w:cs="Arial"/>
              </w:rPr>
              <w:t>)</w:t>
            </w:r>
          </w:p>
        </w:tc>
      </w:tr>
      <w:tr w:rsidR="00655DC3" w:rsidRPr="00655DC3" w:rsidTr="00D175FC">
        <w:trPr>
          <w:trHeight w:val="1655"/>
        </w:trPr>
        <w:tc>
          <w:tcPr>
            <w:tcW w:w="8828" w:type="dxa"/>
            <w:gridSpan w:val="2"/>
            <w:vAlign w:val="center"/>
          </w:tcPr>
          <w:p w:rsidR="00CB6209" w:rsidRPr="00655DC3" w:rsidRDefault="00CB6209" w:rsidP="008C522E">
            <w:pPr>
              <w:jc w:val="center"/>
              <w:rPr>
                <w:rFonts w:ascii="Palatino Linotype" w:hAnsi="Palatino Linotype" w:cs="Arial"/>
                <w:b/>
              </w:rPr>
            </w:pPr>
          </w:p>
          <w:p w:rsidR="00CB6209" w:rsidRPr="00655DC3" w:rsidRDefault="00CB6209" w:rsidP="008C522E">
            <w:pPr>
              <w:jc w:val="center"/>
              <w:rPr>
                <w:rFonts w:ascii="Palatino Linotype" w:hAnsi="Palatino Linotype" w:cs="Arial"/>
                <w:b/>
              </w:rPr>
            </w:pPr>
          </w:p>
          <w:p w:rsidR="0074657C" w:rsidRPr="00655DC3" w:rsidRDefault="0074657C" w:rsidP="008C522E">
            <w:pPr>
              <w:jc w:val="center"/>
              <w:rPr>
                <w:rFonts w:ascii="Palatino Linotype" w:hAnsi="Palatino Linotype" w:cs="Arial"/>
                <w:b/>
              </w:rPr>
            </w:pPr>
          </w:p>
          <w:p w:rsidR="00CB6209" w:rsidRPr="00655DC3" w:rsidRDefault="00CB6209" w:rsidP="008C522E">
            <w:pPr>
              <w:jc w:val="center"/>
              <w:rPr>
                <w:rFonts w:ascii="Palatino Linotype" w:hAnsi="Palatino Linotype" w:cs="Arial"/>
                <w:b/>
              </w:rPr>
            </w:pPr>
          </w:p>
          <w:p w:rsidR="00CB6209" w:rsidRPr="00655DC3" w:rsidRDefault="00CB6209" w:rsidP="008C522E">
            <w:pPr>
              <w:jc w:val="center"/>
              <w:rPr>
                <w:rFonts w:ascii="Palatino Linotype" w:hAnsi="Palatino Linotype" w:cs="Arial"/>
                <w:b/>
              </w:rPr>
            </w:pPr>
          </w:p>
          <w:p w:rsidR="00CB6209" w:rsidRPr="00655DC3" w:rsidRDefault="00CB6209" w:rsidP="008C522E">
            <w:pPr>
              <w:jc w:val="center"/>
              <w:rPr>
                <w:rFonts w:ascii="Palatino Linotype" w:hAnsi="Palatino Linotype"/>
                <w:b/>
              </w:rPr>
            </w:pPr>
            <w:r w:rsidRPr="00655DC3">
              <w:rPr>
                <w:rFonts w:ascii="Palatino Linotype" w:hAnsi="Palatino Linotype" w:cs="Arial"/>
                <w:b/>
              </w:rPr>
              <w:t>Alexis Tapia Ramírez</w:t>
            </w:r>
          </w:p>
          <w:p w:rsidR="00CB6209" w:rsidRPr="00655DC3" w:rsidRDefault="00CB6209" w:rsidP="008C522E">
            <w:pPr>
              <w:jc w:val="center"/>
              <w:rPr>
                <w:rFonts w:ascii="Palatino Linotype" w:hAnsi="Palatino Linotype"/>
              </w:rPr>
            </w:pPr>
            <w:r w:rsidRPr="00655DC3">
              <w:rPr>
                <w:rFonts w:ascii="Palatino Linotype" w:hAnsi="Palatino Linotype"/>
              </w:rPr>
              <w:t>Secretario Técnico del Pleno</w:t>
            </w:r>
          </w:p>
          <w:p w:rsidR="00AF007E" w:rsidRPr="00655DC3" w:rsidRDefault="00453C35" w:rsidP="002C2D15">
            <w:pPr>
              <w:jc w:val="center"/>
              <w:rPr>
                <w:rFonts w:ascii="Palatino Linotype" w:hAnsi="Palatino Linotype"/>
              </w:rPr>
            </w:pPr>
            <w:r w:rsidRPr="00655DC3">
              <w:rPr>
                <w:rFonts w:ascii="Palatino Linotype" w:hAnsi="Palatino Linotype"/>
              </w:rPr>
              <w:t>(Rúbrica)</w:t>
            </w:r>
          </w:p>
          <w:p w:rsidR="002C2D15" w:rsidRPr="00655DC3" w:rsidRDefault="002C2D15" w:rsidP="002C2D15">
            <w:pPr>
              <w:jc w:val="center"/>
              <w:rPr>
                <w:rFonts w:ascii="Palatino Linotype" w:hAnsi="Palatino Linotype"/>
              </w:rPr>
            </w:pPr>
          </w:p>
        </w:tc>
      </w:tr>
    </w:tbl>
    <w:p w:rsidR="002B7EC6" w:rsidRPr="00655DC3" w:rsidRDefault="00D06012" w:rsidP="00EE43FE">
      <w:pPr>
        <w:spacing w:before="240" w:after="240"/>
        <w:jc w:val="both"/>
        <w:rPr>
          <w:rFonts w:ascii="Palatino Linotype" w:hAnsi="Palatino Linotype" w:cs="Arial"/>
          <w:sz w:val="20"/>
          <w:szCs w:val="20"/>
          <w:lang w:val="es-ES_tradnl"/>
        </w:rPr>
      </w:pPr>
      <w:r w:rsidRPr="00655DC3">
        <w:rPr>
          <w:rFonts w:ascii="Palatino Linotype" w:hAnsi="Palatino Linotype" w:cs="Arial"/>
          <w:sz w:val="20"/>
          <w:szCs w:val="20"/>
          <w:lang w:val="es-ES_tradnl"/>
        </w:rPr>
        <w:t>Esta hoja correspond</w:t>
      </w:r>
      <w:r w:rsidR="00157E73" w:rsidRPr="00655DC3">
        <w:rPr>
          <w:rFonts w:ascii="Palatino Linotype" w:hAnsi="Palatino Linotype" w:cs="Arial"/>
          <w:sz w:val="20"/>
          <w:szCs w:val="20"/>
          <w:lang w:val="es-ES_tradnl"/>
        </w:rPr>
        <w:t>e a la resolución de</w:t>
      </w:r>
      <w:r w:rsidR="0029772A" w:rsidRPr="00655DC3">
        <w:rPr>
          <w:rFonts w:ascii="Palatino Linotype" w:hAnsi="Palatino Linotype" w:cs="Arial"/>
          <w:sz w:val="20"/>
          <w:szCs w:val="20"/>
          <w:lang w:val="es-ES_tradnl"/>
        </w:rPr>
        <w:t xml:space="preserve">l </w:t>
      </w:r>
      <w:r w:rsidR="006A0EA9" w:rsidRPr="00655DC3">
        <w:rPr>
          <w:rFonts w:ascii="Palatino Linotype" w:hAnsi="Palatino Linotype" w:cs="Arial"/>
          <w:sz w:val="20"/>
          <w:szCs w:val="20"/>
          <w:lang w:val="es-ES_tradnl"/>
        </w:rPr>
        <w:t xml:space="preserve">veintitrés </w:t>
      </w:r>
      <w:r w:rsidR="00493995" w:rsidRPr="00655DC3">
        <w:rPr>
          <w:rFonts w:ascii="Palatino Linotype" w:hAnsi="Palatino Linotype" w:cs="Arial"/>
          <w:sz w:val="20"/>
          <w:szCs w:val="20"/>
          <w:lang w:val="es-ES_tradnl"/>
        </w:rPr>
        <w:t xml:space="preserve">de </w:t>
      </w:r>
      <w:r w:rsidR="006A0EA9" w:rsidRPr="00655DC3">
        <w:rPr>
          <w:rFonts w:ascii="Palatino Linotype" w:hAnsi="Palatino Linotype" w:cs="Arial"/>
          <w:sz w:val="20"/>
          <w:szCs w:val="20"/>
          <w:lang w:val="es-ES_tradnl"/>
        </w:rPr>
        <w:t xml:space="preserve">enero </w:t>
      </w:r>
      <w:r w:rsidR="000F2F43" w:rsidRPr="00655DC3">
        <w:rPr>
          <w:rFonts w:ascii="Palatino Linotype" w:hAnsi="Palatino Linotype" w:cs="Arial"/>
          <w:sz w:val="20"/>
          <w:szCs w:val="20"/>
          <w:lang w:val="es-ES_tradnl"/>
        </w:rPr>
        <w:t>de dos mil dieci</w:t>
      </w:r>
      <w:r w:rsidR="006A0EA9" w:rsidRPr="00655DC3">
        <w:rPr>
          <w:rFonts w:ascii="Palatino Linotype" w:hAnsi="Palatino Linotype" w:cs="Arial"/>
          <w:sz w:val="20"/>
          <w:szCs w:val="20"/>
          <w:lang w:val="es-ES_tradnl"/>
        </w:rPr>
        <w:t>nueve</w:t>
      </w:r>
      <w:r w:rsidRPr="00655DC3">
        <w:rPr>
          <w:rFonts w:ascii="Palatino Linotype" w:hAnsi="Palatino Linotype" w:cs="Arial"/>
          <w:sz w:val="20"/>
          <w:szCs w:val="20"/>
          <w:lang w:val="es-ES_tradnl"/>
        </w:rPr>
        <w:t xml:space="preserve">, emitida en </w:t>
      </w:r>
      <w:r w:rsidR="00162AEA" w:rsidRPr="00655DC3">
        <w:rPr>
          <w:rFonts w:ascii="Palatino Linotype" w:hAnsi="Palatino Linotype" w:cs="Arial"/>
          <w:sz w:val="20"/>
          <w:szCs w:val="20"/>
          <w:lang w:val="es-ES_tradnl"/>
        </w:rPr>
        <w:t>los</w:t>
      </w:r>
      <w:r w:rsidR="002971D3" w:rsidRPr="00655DC3">
        <w:rPr>
          <w:rFonts w:ascii="Palatino Linotype" w:hAnsi="Palatino Linotype" w:cs="Arial"/>
          <w:sz w:val="20"/>
          <w:szCs w:val="20"/>
          <w:lang w:val="es-ES_tradnl"/>
        </w:rPr>
        <w:t xml:space="preserve"> </w:t>
      </w:r>
      <w:r w:rsidRPr="00655DC3">
        <w:rPr>
          <w:rFonts w:ascii="Palatino Linotype" w:hAnsi="Palatino Linotype" w:cs="Arial"/>
          <w:sz w:val="20"/>
          <w:szCs w:val="20"/>
          <w:lang w:val="es-ES_tradnl"/>
        </w:rPr>
        <w:t>recurso</w:t>
      </w:r>
      <w:r w:rsidR="00162AEA" w:rsidRPr="00655DC3">
        <w:rPr>
          <w:rFonts w:ascii="Palatino Linotype" w:hAnsi="Palatino Linotype" w:cs="Arial"/>
          <w:sz w:val="20"/>
          <w:szCs w:val="20"/>
          <w:lang w:val="es-ES_tradnl"/>
        </w:rPr>
        <w:t>s</w:t>
      </w:r>
      <w:r w:rsidRPr="00655DC3">
        <w:rPr>
          <w:rFonts w:ascii="Palatino Linotype" w:hAnsi="Palatino Linotype" w:cs="Arial"/>
          <w:sz w:val="20"/>
          <w:szCs w:val="20"/>
          <w:lang w:val="es-ES_tradnl"/>
        </w:rPr>
        <w:t xml:space="preserve"> de revisión número 0</w:t>
      </w:r>
      <w:r w:rsidR="006A0EA9" w:rsidRPr="00655DC3">
        <w:rPr>
          <w:rFonts w:ascii="Palatino Linotype" w:hAnsi="Palatino Linotype" w:cs="Arial"/>
          <w:sz w:val="20"/>
          <w:szCs w:val="20"/>
          <w:lang w:val="es-ES_tradnl"/>
        </w:rPr>
        <w:t>4369</w:t>
      </w:r>
      <w:r w:rsidRPr="00655DC3">
        <w:rPr>
          <w:rFonts w:ascii="Palatino Linotype" w:hAnsi="Palatino Linotype" w:cs="Arial"/>
          <w:sz w:val="20"/>
          <w:szCs w:val="20"/>
          <w:lang w:val="es-ES_tradnl"/>
        </w:rPr>
        <w:t>/INFOEM/IP/RR/201</w:t>
      </w:r>
      <w:r w:rsidR="00E609E7" w:rsidRPr="00655DC3">
        <w:rPr>
          <w:rFonts w:ascii="Palatino Linotype" w:hAnsi="Palatino Linotype" w:cs="Arial"/>
          <w:sz w:val="20"/>
          <w:szCs w:val="20"/>
          <w:lang w:val="es-ES_tradnl"/>
        </w:rPr>
        <w:t>8</w:t>
      </w:r>
      <w:r w:rsidR="00162AEA" w:rsidRPr="00655DC3">
        <w:rPr>
          <w:rFonts w:ascii="Palatino Linotype" w:hAnsi="Palatino Linotype" w:cs="Arial"/>
          <w:sz w:val="20"/>
          <w:szCs w:val="20"/>
          <w:lang w:val="es-ES_tradnl"/>
        </w:rPr>
        <w:t xml:space="preserve"> y</w:t>
      </w:r>
      <w:r w:rsidR="00162AEA" w:rsidRPr="00655DC3">
        <w:rPr>
          <w:rFonts w:ascii="Palatino Linotype" w:hAnsi="Palatino Linotype" w:cs="Arial"/>
          <w:sz w:val="20"/>
          <w:szCs w:val="20"/>
        </w:rPr>
        <w:t xml:space="preserve"> </w:t>
      </w:r>
      <w:r w:rsidR="00493995" w:rsidRPr="00655DC3">
        <w:rPr>
          <w:rFonts w:ascii="Palatino Linotype" w:hAnsi="Palatino Linotype" w:cs="Arial"/>
          <w:sz w:val="20"/>
          <w:szCs w:val="20"/>
          <w:lang w:val="es-ES_tradnl"/>
        </w:rPr>
        <w:t>0</w:t>
      </w:r>
      <w:r w:rsidR="006A0EA9" w:rsidRPr="00655DC3">
        <w:rPr>
          <w:rFonts w:ascii="Palatino Linotype" w:hAnsi="Palatino Linotype" w:cs="Arial"/>
          <w:sz w:val="20"/>
          <w:szCs w:val="20"/>
          <w:lang w:val="es-ES_tradnl"/>
        </w:rPr>
        <w:t>4370</w:t>
      </w:r>
      <w:r w:rsidR="00493995" w:rsidRPr="00655DC3">
        <w:rPr>
          <w:rFonts w:ascii="Palatino Linotype" w:hAnsi="Palatino Linotype" w:cs="Arial"/>
          <w:sz w:val="20"/>
          <w:szCs w:val="20"/>
          <w:lang w:val="es-ES_tradnl"/>
        </w:rPr>
        <w:t>/INFOEM/IP/RR/2018</w:t>
      </w:r>
      <w:r w:rsidR="005232A4" w:rsidRPr="00655DC3">
        <w:rPr>
          <w:rFonts w:ascii="Palatino Linotype" w:hAnsi="Palatino Linotype" w:cs="Arial"/>
          <w:sz w:val="20"/>
          <w:szCs w:val="20"/>
          <w:lang w:val="es-ES_tradnl"/>
        </w:rPr>
        <w:t xml:space="preserve">. </w:t>
      </w:r>
    </w:p>
    <w:sectPr w:rsidR="002B7EC6" w:rsidRPr="00655DC3" w:rsidSect="00F72DCE">
      <w:headerReference w:type="default" r:id="rId10"/>
      <w:footerReference w:type="default" r:id="rId11"/>
      <w:headerReference w:type="first" r:id="rId12"/>
      <w:footerReference w:type="first" r:id="rId13"/>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459" w:rsidRDefault="004C1459" w:rsidP="00C80F8C">
      <w:r>
        <w:separator/>
      </w:r>
    </w:p>
  </w:endnote>
  <w:endnote w:type="continuationSeparator" w:id="0">
    <w:p w:rsidR="004C1459" w:rsidRDefault="004C145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Sitka Smal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34" w:rsidRPr="00F12350" w:rsidRDefault="008F343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55DC3">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55DC3">
      <w:rPr>
        <w:rFonts w:ascii="Palatino Linotype" w:hAnsi="Palatino Linotype" w:cs="Arial"/>
        <w:b/>
        <w:bCs/>
        <w:noProof/>
        <w:sz w:val="20"/>
        <w:szCs w:val="20"/>
      </w:rPr>
      <w:t>50</w:t>
    </w:r>
    <w:r w:rsidRPr="00F12350">
      <w:rPr>
        <w:rFonts w:ascii="Palatino Linotype" w:hAnsi="Palatino Linotype" w:cs="Arial"/>
        <w:b/>
        <w:bCs/>
        <w:sz w:val="20"/>
        <w:szCs w:val="20"/>
      </w:rPr>
      <w:fldChar w:fldCharType="end"/>
    </w:r>
  </w:p>
  <w:p w:rsidR="008F3434" w:rsidRDefault="008F343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34" w:rsidRPr="00F12350" w:rsidRDefault="008F343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55DC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55DC3">
      <w:rPr>
        <w:rFonts w:ascii="Palatino Linotype" w:hAnsi="Palatino Linotype" w:cs="Arial"/>
        <w:b/>
        <w:bCs/>
        <w:noProof/>
        <w:sz w:val="20"/>
        <w:szCs w:val="20"/>
      </w:rPr>
      <w:t>50</w:t>
    </w:r>
    <w:r w:rsidRPr="00F12350">
      <w:rPr>
        <w:rFonts w:ascii="Palatino Linotype" w:hAnsi="Palatino Linotype" w:cs="Arial"/>
        <w:b/>
        <w:bCs/>
        <w:sz w:val="20"/>
        <w:szCs w:val="20"/>
      </w:rPr>
      <w:fldChar w:fldCharType="end"/>
    </w:r>
  </w:p>
  <w:p w:rsidR="008F3434" w:rsidRDefault="008F34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459" w:rsidRDefault="004C1459" w:rsidP="00C80F8C">
      <w:r>
        <w:separator/>
      </w:r>
    </w:p>
  </w:footnote>
  <w:footnote w:type="continuationSeparator" w:id="0">
    <w:p w:rsidR="004C1459" w:rsidRDefault="004C1459" w:rsidP="00C80F8C">
      <w:r>
        <w:continuationSeparator/>
      </w:r>
    </w:p>
  </w:footnote>
  <w:footnote w:id="1">
    <w:p w:rsidR="008F3434" w:rsidRPr="00E76965" w:rsidRDefault="008F3434" w:rsidP="00E76965">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w:t>
      </w:r>
      <w:r w:rsidRPr="00E76965">
        <w:rPr>
          <w:rFonts w:ascii="Palatino Linotype" w:hAnsi="Palatino Linotype"/>
          <w:b/>
          <w:sz w:val="16"/>
          <w:szCs w:val="16"/>
        </w:rPr>
        <w:t>Artículo 185</w:t>
      </w:r>
      <w:r w:rsidRPr="00E76965">
        <w:rPr>
          <w:rFonts w:ascii="Palatino Linotype" w:hAnsi="Palatino Linotype"/>
          <w:sz w:val="16"/>
          <w:szCs w:val="16"/>
        </w:rPr>
        <w:t>. El Instituto resolverá el recurso de revisión conforme a lo siguiente:</w:t>
      </w:r>
    </w:p>
    <w:p w:rsidR="008F3434" w:rsidRPr="00E76965" w:rsidRDefault="008F3434" w:rsidP="00E76965">
      <w:pPr>
        <w:pStyle w:val="Textonotapie"/>
        <w:jc w:val="both"/>
        <w:rPr>
          <w:rFonts w:ascii="Palatino Linotype" w:hAnsi="Palatino Linotype"/>
          <w:sz w:val="16"/>
          <w:szCs w:val="16"/>
        </w:rPr>
      </w:pPr>
      <w:r w:rsidRPr="00E76965">
        <w:rPr>
          <w:rFonts w:ascii="Palatino Linotype" w:hAnsi="Palatino Linotype"/>
          <w:sz w:val="16"/>
          <w:szCs w:val="16"/>
        </w:rPr>
        <w:t>III. Recibido el informe justificado, cuando se modifique la respuesta, este se pondrá a disposición del recurrente para que en un plazo de tres días hábiles, manifieste lo que a su derecho convenga;</w:t>
      </w:r>
    </w:p>
  </w:footnote>
  <w:footnote w:id="2">
    <w:p w:rsidR="008F3434" w:rsidRPr="00E76965" w:rsidRDefault="008F3434" w:rsidP="00E76965">
      <w:pPr>
        <w:pStyle w:val="Textonotapie"/>
        <w:jc w:val="both"/>
        <w:rPr>
          <w:rFonts w:ascii="Palatino Linotype" w:hAnsi="Palatino Linotype" w:cs="Arial"/>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w:t>
      </w:r>
      <w:r w:rsidRPr="00E76965">
        <w:rPr>
          <w:rFonts w:ascii="Palatino Linotype" w:hAnsi="Palatino Linotype"/>
          <w:b/>
          <w:sz w:val="16"/>
          <w:szCs w:val="16"/>
        </w:rPr>
        <w:t>A</w:t>
      </w:r>
      <w:r w:rsidRPr="00E76965">
        <w:rPr>
          <w:rFonts w:ascii="Palatino Linotype" w:hAnsi="Palatino Linotype" w:cs="Arial"/>
          <w:b/>
          <w:sz w:val="16"/>
          <w:szCs w:val="16"/>
        </w:rPr>
        <w:t xml:space="preserve">rtículo 163. </w:t>
      </w:r>
      <w:r w:rsidRPr="00E76965">
        <w:rPr>
          <w:rFonts w:ascii="Palatino Linotype" w:hAnsi="Palatino Linotype" w:cs="Arial"/>
          <w:sz w:val="16"/>
          <w:szCs w:val="16"/>
        </w:rPr>
        <w:t>La Unidad de Transparencia deberá notificar la respuesta a la solicitud del interesado en el menor tiempo posible que no podrá exceder de quince días hábiles, contados a partir del día siguiente a la presentación de aquella.</w:t>
      </w:r>
    </w:p>
  </w:footnote>
  <w:footnote w:id="3">
    <w:p w:rsidR="008F3434" w:rsidRPr="00E76965" w:rsidRDefault="008F3434" w:rsidP="00E76965">
      <w:pPr>
        <w:pStyle w:val="Textonotapie"/>
        <w:jc w:val="both"/>
        <w:rPr>
          <w:rFonts w:ascii="Palatino Linotype" w:hAnsi="Palatino Linotype" w:cs="Arial"/>
          <w:b/>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w:t>
      </w:r>
      <w:r w:rsidRPr="00E76965">
        <w:rPr>
          <w:rFonts w:ascii="Palatino Linotype" w:hAnsi="Palatino Linotype" w:cs="Arial"/>
          <w:b/>
          <w:sz w:val="16"/>
          <w:szCs w:val="16"/>
        </w:rPr>
        <w:t xml:space="preserve">Artículo 166. </w:t>
      </w:r>
    </w:p>
    <w:p w:rsidR="008F3434" w:rsidRPr="00E76965" w:rsidRDefault="008F3434" w:rsidP="00E76965">
      <w:pPr>
        <w:pStyle w:val="Textonotapie"/>
        <w:jc w:val="both"/>
        <w:rPr>
          <w:rFonts w:ascii="Palatino Linotype" w:hAnsi="Palatino Linotype" w:cs="Arial"/>
          <w:b/>
          <w:sz w:val="16"/>
          <w:szCs w:val="16"/>
        </w:rPr>
      </w:pPr>
      <w:r w:rsidRPr="00E76965">
        <w:rPr>
          <w:rFonts w:ascii="Palatino Linotype" w:hAnsi="Palatino Linotype" w:cs="Arial"/>
          <w:b/>
          <w:sz w:val="16"/>
          <w:szCs w:val="16"/>
        </w:rPr>
        <w:t>…</w:t>
      </w:r>
    </w:p>
    <w:p w:rsidR="008F3434" w:rsidRPr="00E76965" w:rsidRDefault="008F3434" w:rsidP="00E76965">
      <w:pPr>
        <w:pStyle w:val="Textonotapie"/>
        <w:jc w:val="both"/>
        <w:rPr>
          <w:rFonts w:ascii="Palatino Linotype" w:hAnsi="Palatino Linotype"/>
          <w:sz w:val="16"/>
          <w:szCs w:val="16"/>
        </w:rPr>
      </w:pPr>
      <w:r w:rsidRPr="00E76965">
        <w:rPr>
          <w:rFonts w:ascii="Palatino Linotype" w:hAnsi="Palatino Linotype" w:cs="Arial"/>
          <w:sz w:val="16"/>
          <w:szCs w:val="16"/>
        </w:rPr>
        <w:t>Cuando el Sujeto Obligado no entregue la respuesta a la solicitud dentro del plazo previsto en la Ley, la solicitud se entenderá negada y el solicitante podrá interponer el recurso de revisión previsto en este ordenamiento.</w:t>
      </w:r>
    </w:p>
  </w:footnote>
  <w:footnote w:id="4">
    <w:p w:rsidR="008F3434" w:rsidRPr="00E76965" w:rsidRDefault="008F3434" w:rsidP="00E76965">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Décimo séptima edición, publicada en el Periódico Oficial “Gaceta del Gobierno del Estado de México” el 12 de marzo de 2018.</w:t>
      </w:r>
    </w:p>
  </w:footnote>
  <w:footnote w:id="5">
    <w:p w:rsidR="008F3434" w:rsidRPr="00E76965" w:rsidRDefault="008F3434" w:rsidP="00E76965">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LISR</w:t>
      </w:r>
    </w:p>
    <w:p w:rsidR="008F3434" w:rsidRPr="00E76965" w:rsidRDefault="008F3434" w:rsidP="00E76965">
      <w:pPr>
        <w:pStyle w:val="Textonotapie"/>
        <w:jc w:val="both"/>
        <w:rPr>
          <w:rFonts w:ascii="Palatino Linotype" w:hAnsi="Palatino Linotype"/>
          <w:sz w:val="16"/>
          <w:szCs w:val="16"/>
        </w:rPr>
      </w:pPr>
      <w:r w:rsidRPr="00E76965">
        <w:rPr>
          <w:rFonts w:ascii="Palatino Linotype" w:hAnsi="Palatino Linotype"/>
          <w:b/>
          <w:sz w:val="16"/>
          <w:szCs w:val="16"/>
        </w:rPr>
        <w:t xml:space="preserve"> Artículo 86.</w:t>
      </w:r>
      <w:r w:rsidRPr="00E76965">
        <w:rPr>
          <w:rFonts w:ascii="Palatino Linotype" w:hAnsi="Palatino Linotype"/>
          <w:sz w:val="16"/>
          <w:szCs w:val="16"/>
        </w:rPr>
        <w:t xml:space="preserve"> Las personas morales a que se refiere este Título, además de las obligaciones establecidas en otros artículos de esta Ley, tendrán las siguientes:</w:t>
      </w:r>
    </w:p>
    <w:p w:rsidR="008F3434" w:rsidRPr="00E76965" w:rsidRDefault="008F3434" w:rsidP="00E76965">
      <w:pPr>
        <w:pStyle w:val="Textonotapie"/>
        <w:jc w:val="both"/>
        <w:rPr>
          <w:rFonts w:ascii="Palatino Linotype" w:hAnsi="Palatino Linotype"/>
          <w:sz w:val="16"/>
          <w:szCs w:val="16"/>
        </w:rPr>
      </w:pPr>
      <w:r w:rsidRPr="00E76965">
        <w:rPr>
          <w:rFonts w:ascii="Palatino Linotype" w:hAnsi="Palatino Linotype"/>
          <w:sz w:val="16"/>
          <w:szCs w:val="16"/>
        </w:rPr>
        <w:t>III. Presentar en las oficinas autorizadas a más tardar el día 15 de febrero de cada año, declaración en la que se determine el remanente distribuible y la proporción que de este concepto corresponda a cada integrante.</w:t>
      </w:r>
    </w:p>
  </w:footnote>
  <w:footnote w:id="6">
    <w:p w:rsidR="00E76965" w:rsidRPr="00E76965" w:rsidRDefault="00E76965" w:rsidP="00E76965">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CAPÍTULO I. DE LOS INGRESOS POR SALARIOS Y EN GENERAL POR LA PRESTACIÓN DE UN SERVICIO PERSONAL SUBORDINADO</w:t>
      </w:r>
    </w:p>
  </w:footnote>
  <w:footnote w:id="7">
    <w:p w:rsidR="008F3434" w:rsidRPr="00E76965" w:rsidRDefault="008F3434" w:rsidP="00E76965">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w:t>
      </w:r>
      <w:r w:rsidRPr="00E76965">
        <w:rPr>
          <w:rFonts w:ascii="Palatino Linotype" w:hAnsi="Palatino Linotype"/>
          <w:b/>
          <w:sz w:val="16"/>
          <w:szCs w:val="16"/>
        </w:rPr>
        <w:t>Artículo 17-G.-</w:t>
      </w:r>
      <w:r w:rsidRPr="00E76965">
        <w:rPr>
          <w:rFonts w:ascii="Palatino Linotype" w:hAnsi="Palatino Linotype"/>
          <w:sz w:val="16"/>
          <w:szCs w:val="16"/>
        </w:rPr>
        <w:t xml:space="preserve"> Los certificados que emita el Servicio de Administración Tributaria para ser considerados válidos deberán contener los datos siguientes: </w:t>
      </w:r>
    </w:p>
    <w:p w:rsidR="008F3434" w:rsidRPr="00E76965" w:rsidRDefault="008F3434" w:rsidP="00E76965">
      <w:pPr>
        <w:pStyle w:val="Textonotapie"/>
        <w:jc w:val="both"/>
        <w:rPr>
          <w:rFonts w:ascii="Palatino Linotype" w:hAnsi="Palatino Linotype"/>
          <w:sz w:val="16"/>
          <w:szCs w:val="16"/>
        </w:rPr>
      </w:pPr>
      <w:r w:rsidRPr="00E76965">
        <w:rPr>
          <w:rFonts w:ascii="Palatino Linotype" w:hAnsi="Palatino Linotype"/>
          <w:b/>
          <w:sz w:val="16"/>
          <w:szCs w:val="16"/>
        </w:rPr>
        <w:t>I.</w:t>
      </w:r>
      <w:r w:rsidRPr="00E76965">
        <w:rPr>
          <w:rFonts w:ascii="Palatino Linotype" w:hAnsi="Palatino Linotype"/>
          <w:sz w:val="16"/>
          <w:szCs w:val="16"/>
        </w:rPr>
        <w:t xml:space="preserve"> La mención de que se expiden como tales. Tratándose de certificados de sellos digitales, se deberán especificar las limitantes que tengan para su uso…</w:t>
      </w:r>
    </w:p>
    <w:p w:rsidR="008F3434" w:rsidRPr="00E76965" w:rsidRDefault="008F3434" w:rsidP="00E76965">
      <w:pPr>
        <w:pStyle w:val="Textonotapie"/>
        <w:jc w:val="both"/>
        <w:rPr>
          <w:rFonts w:ascii="Palatino Linotype" w:hAnsi="Palatino Linotype"/>
          <w:sz w:val="16"/>
          <w:szCs w:val="16"/>
        </w:rPr>
      </w:pPr>
    </w:p>
    <w:p w:rsidR="008F3434" w:rsidRPr="00E76965" w:rsidRDefault="008F3434" w:rsidP="00E76965">
      <w:pPr>
        <w:pStyle w:val="Textonotapie"/>
        <w:jc w:val="both"/>
        <w:rPr>
          <w:rFonts w:ascii="Palatino Linotype" w:hAnsi="Palatino Linotype"/>
          <w:sz w:val="16"/>
          <w:szCs w:val="16"/>
        </w:rPr>
      </w:pPr>
      <w:r w:rsidRPr="00E76965">
        <w:rPr>
          <w:rFonts w:ascii="Palatino Linotype" w:hAnsi="Palatino Linotype"/>
          <w:b/>
          <w:sz w:val="16"/>
          <w:szCs w:val="16"/>
        </w:rPr>
        <w:t>Artículo 29.</w:t>
      </w:r>
      <w:r w:rsidRPr="00E76965">
        <w:rPr>
          <w:rFonts w:ascii="Palatino Linotype" w:hAnsi="Palatino Linotype"/>
          <w:sz w:val="16"/>
          <w:szCs w:val="16"/>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 </w:t>
      </w:r>
    </w:p>
    <w:p w:rsidR="008F3434" w:rsidRPr="00E76965" w:rsidRDefault="008F3434" w:rsidP="00E76965">
      <w:pPr>
        <w:pStyle w:val="Textonotapie"/>
        <w:jc w:val="both"/>
        <w:rPr>
          <w:rFonts w:ascii="Palatino Linotype" w:hAnsi="Palatino Linotype"/>
          <w:sz w:val="16"/>
          <w:szCs w:val="16"/>
        </w:rPr>
      </w:pPr>
      <w:r w:rsidRPr="00E76965">
        <w:rPr>
          <w:rFonts w:ascii="Palatino Linotype" w:hAnsi="Palatino Linotype"/>
          <w:sz w:val="16"/>
          <w:szCs w:val="16"/>
        </w:rPr>
        <w:t xml:space="preserve">Los contribuyentes a que se refiere el párrafo anterior deberán cumplir con las obligaciones siguientes: </w:t>
      </w:r>
      <w:r w:rsidRPr="00E76965">
        <w:rPr>
          <w:rFonts w:ascii="Palatino Linotype" w:hAnsi="Palatino Linotype"/>
          <w:b/>
          <w:sz w:val="16"/>
          <w:szCs w:val="16"/>
        </w:rPr>
        <w:t>I.</w:t>
      </w:r>
      <w:r w:rsidRPr="00E76965">
        <w:rPr>
          <w:rFonts w:ascii="Palatino Linotype" w:hAnsi="Palatino Linotype"/>
          <w:sz w:val="16"/>
          <w:szCs w:val="16"/>
        </w:rPr>
        <w:t xml:space="preserve"> Contar con un certificado de firma electrónica avanzada vigente. </w:t>
      </w:r>
    </w:p>
    <w:p w:rsidR="008F3434" w:rsidRPr="00E76965" w:rsidRDefault="008F3434" w:rsidP="00E76965">
      <w:pPr>
        <w:pStyle w:val="Textonotapie"/>
        <w:jc w:val="both"/>
        <w:rPr>
          <w:rFonts w:ascii="Palatino Linotype" w:hAnsi="Palatino Linotype"/>
          <w:sz w:val="16"/>
          <w:szCs w:val="16"/>
        </w:rPr>
      </w:pPr>
      <w:r w:rsidRPr="00E76965">
        <w:rPr>
          <w:rFonts w:ascii="Palatino Linotype" w:hAnsi="Palatino Linotype"/>
          <w:b/>
          <w:sz w:val="16"/>
          <w:szCs w:val="16"/>
        </w:rPr>
        <w:t>II.</w:t>
      </w:r>
      <w:r w:rsidRPr="00E76965">
        <w:rPr>
          <w:rFonts w:ascii="Palatino Linotype" w:hAnsi="Palatino Linotype"/>
          <w:sz w:val="16"/>
          <w:szCs w:val="16"/>
        </w:rPr>
        <w:t xml:space="preserve"> Tramitar ante el Servicio de Administración Tributaria el certificado para el uso de los sellos digitales. 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34" w:rsidRDefault="008F3434"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8F3434" w:rsidRPr="008A510F" w:rsidTr="00DF49AD">
      <w:tc>
        <w:tcPr>
          <w:tcW w:w="2489" w:type="dxa"/>
          <w:shd w:val="clear" w:color="auto" w:fill="auto"/>
        </w:tcPr>
        <w:p w:rsidR="008F3434" w:rsidRPr="008A510F" w:rsidRDefault="008F343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8F3434" w:rsidRPr="008A510F" w:rsidRDefault="008F3434" w:rsidP="00DB46FB">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4369/INFOEM/IP/RR/2018 y Acumulado</w:t>
          </w:r>
        </w:p>
      </w:tc>
    </w:tr>
    <w:tr w:rsidR="008F3434" w:rsidRPr="008A510F" w:rsidTr="00DF49AD">
      <w:trPr>
        <w:trHeight w:val="228"/>
      </w:trPr>
      <w:tc>
        <w:tcPr>
          <w:tcW w:w="2489" w:type="dxa"/>
          <w:shd w:val="clear" w:color="auto" w:fill="auto"/>
          <w:vAlign w:val="center"/>
        </w:tcPr>
        <w:p w:rsidR="008F3434" w:rsidRPr="008A510F" w:rsidRDefault="008F3434"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8F3434" w:rsidRPr="00927A01" w:rsidRDefault="008F3434" w:rsidP="008756D6">
          <w:pPr>
            <w:ind w:right="317"/>
            <w:jc w:val="both"/>
            <w:rPr>
              <w:rFonts w:ascii="Palatino Linotype" w:hAnsi="Palatino Linotype"/>
              <w:b/>
              <w:sz w:val="22"/>
              <w:szCs w:val="22"/>
              <w:lang w:val="es-ES_tradnl"/>
            </w:rPr>
          </w:pPr>
          <w:r>
            <w:rPr>
              <w:rFonts w:ascii="Palatino Linotype" w:hAnsi="Palatino Linotype"/>
              <w:b/>
              <w:sz w:val="22"/>
              <w:szCs w:val="22"/>
              <w:lang w:val="es-ES_tradnl"/>
            </w:rPr>
            <w:t>Ayuntamiento de San Felipe del Progreso</w:t>
          </w:r>
        </w:p>
      </w:tc>
    </w:tr>
    <w:tr w:rsidR="008F3434" w:rsidRPr="008A510F" w:rsidTr="00DF49AD">
      <w:tc>
        <w:tcPr>
          <w:tcW w:w="2489" w:type="dxa"/>
          <w:shd w:val="clear" w:color="auto" w:fill="auto"/>
          <w:vAlign w:val="center"/>
        </w:tcPr>
        <w:p w:rsidR="008F3434" w:rsidRPr="008A510F" w:rsidRDefault="008F3434"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8F3434" w:rsidRPr="008A510F" w:rsidRDefault="008F3434"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8F3434" w:rsidRDefault="008F3434"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8F3434" w:rsidRPr="005A5E02" w:rsidTr="00DF49AD">
      <w:tc>
        <w:tcPr>
          <w:tcW w:w="2551" w:type="dxa"/>
          <w:shd w:val="clear" w:color="auto" w:fill="auto"/>
          <w:vAlign w:val="center"/>
        </w:tcPr>
        <w:p w:rsidR="008F3434" w:rsidRPr="005A5E02" w:rsidRDefault="008F343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8F3434" w:rsidRPr="005A5E02" w:rsidRDefault="008F3434" w:rsidP="006A0EA9">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04369/INFOEM/IP/RR/2018 y Acumulado</w:t>
          </w:r>
        </w:p>
      </w:tc>
    </w:tr>
    <w:tr w:rsidR="008F3434" w:rsidRPr="005A5E02" w:rsidTr="00DF49AD">
      <w:tc>
        <w:tcPr>
          <w:tcW w:w="2551" w:type="dxa"/>
          <w:shd w:val="clear" w:color="auto" w:fill="auto"/>
          <w:vAlign w:val="center"/>
        </w:tcPr>
        <w:p w:rsidR="008F3434" w:rsidRPr="005A5E02" w:rsidRDefault="008F343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8F3434" w:rsidRPr="00927A01" w:rsidRDefault="00AA42C5" w:rsidP="00AA42C5">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8F3434">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8F3434">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8F3434" w:rsidRPr="005A5E02" w:rsidTr="00DF49AD">
      <w:trPr>
        <w:trHeight w:val="228"/>
      </w:trPr>
      <w:tc>
        <w:tcPr>
          <w:tcW w:w="2551" w:type="dxa"/>
          <w:shd w:val="clear" w:color="auto" w:fill="auto"/>
          <w:vAlign w:val="center"/>
        </w:tcPr>
        <w:p w:rsidR="008F3434" w:rsidRPr="005A5E02" w:rsidRDefault="008F343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8F3434" w:rsidRPr="00927A01" w:rsidRDefault="008F3434" w:rsidP="006A0EA9">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San Felipe del Progreso</w:t>
          </w:r>
        </w:p>
      </w:tc>
    </w:tr>
    <w:tr w:rsidR="008F3434" w:rsidRPr="005A5E02" w:rsidTr="00DF49AD">
      <w:tc>
        <w:tcPr>
          <w:tcW w:w="2551" w:type="dxa"/>
          <w:shd w:val="clear" w:color="auto" w:fill="auto"/>
          <w:vAlign w:val="center"/>
        </w:tcPr>
        <w:p w:rsidR="008F3434" w:rsidRPr="005A5E02" w:rsidRDefault="008F343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8F3434" w:rsidRPr="005A5E02" w:rsidRDefault="008F3434" w:rsidP="00DF49AD">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8F3434" w:rsidRDefault="008F34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45D6643C"/>
    <w:multiLevelType w:val="hybridMultilevel"/>
    <w:tmpl w:val="473E80AA"/>
    <w:lvl w:ilvl="0" w:tplc="63460E30">
      <w:start w:val="1"/>
      <w:numFmt w:val="lowerLetter"/>
      <w:lvlText w:val="%1)"/>
      <w:lvlJc w:val="left"/>
      <w:pPr>
        <w:ind w:left="1800" w:hanging="360"/>
      </w:pPr>
      <w:rPr>
        <w:rFonts w:ascii="Times New Roman" w:hAnsi="Times New Roman" w:hint="default"/>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15:restartNumberingAfterBreak="0">
    <w:nsid w:val="4AB66F4E"/>
    <w:multiLevelType w:val="hybridMultilevel"/>
    <w:tmpl w:val="1BE8FB4E"/>
    <w:lvl w:ilvl="0" w:tplc="184A1C04">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4" w15:restartNumberingAfterBreak="0">
    <w:nsid w:val="687F14CE"/>
    <w:multiLevelType w:val="hybridMultilevel"/>
    <w:tmpl w:val="E6C0D1C0"/>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1A11036"/>
    <w:multiLevelType w:val="hybridMultilevel"/>
    <w:tmpl w:val="D20EEFF0"/>
    <w:lvl w:ilvl="0" w:tplc="CBC84C84">
      <w:start w:val="3"/>
      <w:numFmt w:val="bullet"/>
      <w:lvlText w:val="-"/>
      <w:lvlJc w:val="left"/>
      <w:pPr>
        <w:ind w:left="644" w:hanging="360"/>
      </w:pPr>
      <w:rPr>
        <w:rFonts w:ascii="Palatino Linotype" w:eastAsia="Times New Roman" w:hAnsi="Palatino Linotype"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77124D4F"/>
    <w:multiLevelType w:val="hybridMultilevel"/>
    <w:tmpl w:val="15526790"/>
    <w:lvl w:ilvl="0" w:tplc="7108DB3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2B42BB"/>
    <w:multiLevelType w:val="hybridMultilevel"/>
    <w:tmpl w:val="29C6D890"/>
    <w:lvl w:ilvl="0" w:tplc="294A887A">
      <w:start w:val="1"/>
      <w:numFmt w:val="lowerLetter"/>
      <w:lvlText w:val="%1)"/>
      <w:lvlJc w:val="left"/>
      <w:pPr>
        <w:ind w:left="720" w:hanging="360"/>
      </w:pPr>
      <w:rPr>
        <w:rFonts w:eastAsia="MS Mincho" w:cs="Times New Roman"/>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F1"/>
    <w:rsid w:val="00000739"/>
    <w:rsid w:val="00000D12"/>
    <w:rsid w:val="000018F5"/>
    <w:rsid w:val="000021A3"/>
    <w:rsid w:val="000023E2"/>
    <w:rsid w:val="00003C42"/>
    <w:rsid w:val="00003F5B"/>
    <w:rsid w:val="00004981"/>
    <w:rsid w:val="0000766A"/>
    <w:rsid w:val="00007DDC"/>
    <w:rsid w:val="0001176F"/>
    <w:rsid w:val="000121F1"/>
    <w:rsid w:val="00012AC6"/>
    <w:rsid w:val="00013D08"/>
    <w:rsid w:val="00014682"/>
    <w:rsid w:val="00014D7E"/>
    <w:rsid w:val="000154C0"/>
    <w:rsid w:val="0001594F"/>
    <w:rsid w:val="00016170"/>
    <w:rsid w:val="000175C7"/>
    <w:rsid w:val="000176C5"/>
    <w:rsid w:val="00017DEC"/>
    <w:rsid w:val="00021499"/>
    <w:rsid w:val="00021550"/>
    <w:rsid w:val="00021A61"/>
    <w:rsid w:val="00021B72"/>
    <w:rsid w:val="00022392"/>
    <w:rsid w:val="000223A3"/>
    <w:rsid w:val="00022ECC"/>
    <w:rsid w:val="00024543"/>
    <w:rsid w:val="00024A9A"/>
    <w:rsid w:val="00025298"/>
    <w:rsid w:val="00025A0B"/>
    <w:rsid w:val="00025A6C"/>
    <w:rsid w:val="00025CEF"/>
    <w:rsid w:val="00025F0D"/>
    <w:rsid w:val="000260CB"/>
    <w:rsid w:val="00026E3B"/>
    <w:rsid w:val="000272DE"/>
    <w:rsid w:val="00027E85"/>
    <w:rsid w:val="000306DD"/>
    <w:rsid w:val="00030925"/>
    <w:rsid w:val="00031AAF"/>
    <w:rsid w:val="00031BEB"/>
    <w:rsid w:val="00032007"/>
    <w:rsid w:val="00032E4B"/>
    <w:rsid w:val="00033820"/>
    <w:rsid w:val="00033B37"/>
    <w:rsid w:val="00034217"/>
    <w:rsid w:val="00035621"/>
    <w:rsid w:val="00035880"/>
    <w:rsid w:val="00035FA1"/>
    <w:rsid w:val="000363D0"/>
    <w:rsid w:val="0003644F"/>
    <w:rsid w:val="0003681E"/>
    <w:rsid w:val="00036A62"/>
    <w:rsid w:val="000375A2"/>
    <w:rsid w:val="00037D55"/>
    <w:rsid w:val="000408E6"/>
    <w:rsid w:val="00041452"/>
    <w:rsid w:val="000436D9"/>
    <w:rsid w:val="00043810"/>
    <w:rsid w:val="000441EB"/>
    <w:rsid w:val="00044302"/>
    <w:rsid w:val="00045487"/>
    <w:rsid w:val="000454D0"/>
    <w:rsid w:val="000470FE"/>
    <w:rsid w:val="000473AA"/>
    <w:rsid w:val="00050989"/>
    <w:rsid w:val="00051773"/>
    <w:rsid w:val="00051801"/>
    <w:rsid w:val="00051F52"/>
    <w:rsid w:val="00052517"/>
    <w:rsid w:val="000530F8"/>
    <w:rsid w:val="0005682E"/>
    <w:rsid w:val="00056C16"/>
    <w:rsid w:val="00057B34"/>
    <w:rsid w:val="00060185"/>
    <w:rsid w:val="00060C59"/>
    <w:rsid w:val="00062D85"/>
    <w:rsid w:val="00063DF5"/>
    <w:rsid w:val="000646D8"/>
    <w:rsid w:val="00065029"/>
    <w:rsid w:val="000650FA"/>
    <w:rsid w:val="00066BAA"/>
    <w:rsid w:val="00067149"/>
    <w:rsid w:val="00067D83"/>
    <w:rsid w:val="00070034"/>
    <w:rsid w:val="0007007A"/>
    <w:rsid w:val="00071CBC"/>
    <w:rsid w:val="00072101"/>
    <w:rsid w:val="000732FF"/>
    <w:rsid w:val="00073EB8"/>
    <w:rsid w:val="00074B17"/>
    <w:rsid w:val="00074B24"/>
    <w:rsid w:val="00074E94"/>
    <w:rsid w:val="000755FC"/>
    <w:rsid w:val="00075CD7"/>
    <w:rsid w:val="0007759F"/>
    <w:rsid w:val="00077B7C"/>
    <w:rsid w:val="00077F29"/>
    <w:rsid w:val="00080185"/>
    <w:rsid w:val="000805C7"/>
    <w:rsid w:val="000806B8"/>
    <w:rsid w:val="00080CA0"/>
    <w:rsid w:val="00082AFC"/>
    <w:rsid w:val="00083976"/>
    <w:rsid w:val="000839A1"/>
    <w:rsid w:val="00083D4E"/>
    <w:rsid w:val="00083DAA"/>
    <w:rsid w:val="00085195"/>
    <w:rsid w:val="0008542A"/>
    <w:rsid w:val="00085D4A"/>
    <w:rsid w:val="00085E54"/>
    <w:rsid w:val="00085F4B"/>
    <w:rsid w:val="00086C1F"/>
    <w:rsid w:val="00086DE9"/>
    <w:rsid w:val="0008736C"/>
    <w:rsid w:val="000905D6"/>
    <w:rsid w:val="000906BF"/>
    <w:rsid w:val="00090FA3"/>
    <w:rsid w:val="000914B2"/>
    <w:rsid w:val="00091A1B"/>
    <w:rsid w:val="00091C9D"/>
    <w:rsid w:val="00092BD6"/>
    <w:rsid w:val="00093A63"/>
    <w:rsid w:val="00093B9C"/>
    <w:rsid w:val="0009413C"/>
    <w:rsid w:val="00094B35"/>
    <w:rsid w:val="00095685"/>
    <w:rsid w:val="000957AA"/>
    <w:rsid w:val="0009589A"/>
    <w:rsid w:val="00095DE5"/>
    <w:rsid w:val="00096029"/>
    <w:rsid w:val="0009710B"/>
    <w:rsid w:val="00097153"/>
    <w:rsid w:val="0009767F"/>
    <w:rsid w:val="000A017D"/>
    <w:rsid w:val="000A0208"/>
    <w:rsid w:val="000A02C3"/>
    <w:rsid w:val="000A13AD"/>
    <w:rsid w:val="000A1B5F"/>
    <w:rsid w:val="000A1D24"/>
    <w:rsid w:val="000A31D0"/>
    <w:rsid w:val="000A3465"/>
    <w:rsid w:val="000A34D5"/>
    <w:rsid w:val="000A48A8"/>
    <w:rsid w:val="000A4F6E"/>
    <w:rsid w:val="000A5195"/>
    <w:rsid w:val="000A579B"/>
    <w:rsid w:val="000A57C6"/>
    <w:rsid w:val="000A5A50"/>
    <w:rsid w:val="000A5ED9"/>
    <w:rsid w:val="000A6219"/>
    <w:rsid w:val="000A632B"/>
    <w:rsid w:val="000A6B77"/>
    <w:rsid w:val="000A74ED"/>
    <w:rsid w:val="000A7741"/>
    <w:rsid w:val="000B1AF8"/>
    <w:rsid w:val="000B202F"/>
    <w:rsid w:val="000B25ED"/>
    <w:rsid w:val="000B282E"/>
    <w:rsid w:val="000B3390"/>
    <w:rsid w:val="000B3FFD"/>
    <w:rsid w:val="000B440F"/>
    <w:rsid w:val="000B5F0E"/>
    <w:rsid w:val="000B6615"/>
    <w:rsid w:val="000B6B38"/>
    <w:rsid w:val="000B7258"/>
    <w:rsid w:val="000B7486"/>
    <w:rsid w:val="000B782E"/>
    <w:rsid w:val="000C05A0"/>
    <w:rsid w:val="000C096A"/>
    <w:rsid w:val="000C0BB1"/>
    <w:rsid w:val="000C0FC2"/>
    <w:rsid w:val="000C11A3"/>
    <w:rsid w:val="000C11D1"/>
    <w:rsid w:val="000C24BE"/>
    <w:rsid w:val="000C2B11"/>
    <w:rsid w:val="000C30D9"/>
    <w:rsid w:val="000C3ADF"/>
    <w:rsid w:val="000C423E"/>
    <w:rsid w:val="000C4453"/>
    <w:rsid w:val="000C530C"/>
    <w:rsid w:val="000C5D4E"/>
    <w:rsid w:val="000C5DDC"/>
    <w:rsid w:val="000C7BF2"/>
    <w:rsid w:val="000D03E1"/>
    <w:rsid w:val="000D06E4"/>
    <w:rsid w:val="000D1043"/>
    <w:rsid w:val="000D13AF"/>
    <w:rsid w:val="000D287A"/>
    <w:rsid w:val="000D2D89"/>
    <w:rsid w:val="000D2E1A"/>
    <w:rsid w:val="000D2F51"/>
    <w:rsid w:val="000D45A0"/>
    <w:rsid w:val="000D4F1A"/>
    <w:rsid w:val="000D5790"/>
    <w:rsid w:val="000D665C"/>
    <w:rsid w:val="000D6FA7"/>
    <w:rsid w:val="000E09BD"/>
    <w:rsid w:val="000E2974"/>
    <w:rsid w:val="000E2BA6"/>
    <w:rsid w:val="000E2FAC"/>
    <w:rsid w:val="000E313E"/>
    <w:rsid w:val="000E3DD1"/>
    <w:rsid w:val="000E4151"/>
    <w:rsid w:val="000E4499"/>
    <w:rsid w:val="000E45AB"/>
    <w:rsid w:val="000E4947"/>
    <w:rsid w:val="000E560D"/>
    <w:rsid w:val="000E592A"/>
    <w:rsid w:val="000E5EB0"/>
    <w:rsid w:val="000E7310"/>
    <w:rsid w:val="000E7AFA"/>
    <w:rsid w:val="000E7EC0"/>
    <w:rsid w:val="000F0FF5"/>
    <w:rsid w:val="000F200C"/>
    <w:rsid w:val="000F2E53"/>
    <w:rsid w:val="000F2F43"/>
    <w:rsid w:val="000F31F1"/>
    <w:rsid w:val="000F32FD"/>
    <w:rsid w:val="000F3B3D"/>
    <w:rsid w:val="000F4EA0"/>
    <w:rsid w:val="000F5BBC"/>
    <w:rsid w:val="000F6049"/>
    <w:rsid w:val="000F65B7"/>
    <w:rsid w:val="000F7BC6"/>
    <w:rsid w:val="000F7BE8"/>
    <w:rsid w:val="000F7F05"/>
    <w:rsid w:val="001007CA"/>
    <w:rsid w:val="00100E1C"/>
    <w:rsid w:val="00101AEB"/>
    <w:rsid w:val="00103A50"/>
    <w:rsid w:val="0010592C"/>
    <w:rsid w:val="001059F8"/>
    <w:rsid w:val="00105DF4"/>
    <w:rsid w:val="001066DC"/>
    <w:rsid w:val="00107FCD"/>
    <w:rsid w:val="00111668"/>
    <w:rsid w:val="00111F66"/>
    <w:rsid w:val="0011254C"/>
    <w:rsid w:val="00112751"/>
    <w:rsid w:val="0011276E"/>
    <w:rsid w:val="00112A45"/>
    <w:rsid w:val="00113751"/>
    <w:rsid w:val="00113E6D"/>
    <w:rsid w:val="00114F1C"/>
    <w:rsid w:val="00115142"/>
    <w:rsid w:val="001152CA"/>
    <w:rsid w:val="0011556E"/>
    <w:rsid w:val="001163EB"/>
    <w:rsid w:val="00117056"/>
    <w:rsid w:val="001170DB"/>
    <w:rsid w:val="00117386"/>
    <w:rsid w:val="00117585"/>
    <w:rsid w:val="001200BC"/>
    <w:rsid w:val="001217E2"/>
    <w:rsid w:val="00121B20"/>
    <w:rsid w:val="00121B9D"/>
    <w:rsid w:val="00122389"/>
    <w:rsid w:val="00122C3F"/>
    <w:rsid w:val="00122F0B"/>
    <w:rsid w:val="00125696"/>
    <w:rsid w:val="001266B9"/>
    <w:rsid w:val="00130D2D"/>
    <w:rsid w:val="001315A7"/>
    <w:rsid w:val="00131681"/>
    <w:rsid w:val="00132A8A"/>
    <w:rsid w:val="00132E57"/>
    <w:rsid w:val="0013363C"/>
    <w:rsid w:val="0013381E"/>
    <w:rsid w:val="001338F3"/>
    <w:rsid w:val="001348A2"/>
    <w:rsid w:val="00136866"/>
    <w:rsid w:val="00136D1B"/>
    <w:rsid w:val="0013731D"/>
    <w:rsid w:val="0013733D"/>
    <w:rsid w:val="0013749E"/>
    <w:rsid w:val="00141D2F"/>
    <w:rsid w:val="0014486E"/>
    <w:rsid w:val="00144EA7"/>
    <w:rsid w:val="001452F8"/>
    <w:rsid w:val="001458EB"/>
    <w:rsid w:val="00145954"/>
    <w:rsid w:val="001462C0"/>
    <w:rsid w:val="001469DE"/>
    <w:rsid w:val="00147B24"/>
    <w:rsid w:val="00147FF3"/>
    <w:rsid w:val="00150001"/>
    <w:rsid w:val="00151840"/>
    <w:rsid w:val="00152AD8"/>
    <w:rsid w:val="00154249"/>
    <w:rsid w:val="0015510A"/>
    <w:rsid w:val="00155944"/>
    <w:rsid w:val="00156179"/>
    <w:rsid w:val="0015644E"/>
    <w:rsid w:val="00156713"/>
    <w:rsid w:val="00156A31"/>
    <w:rsid w:val="00157A60"/>
    <w:rsid w:val="00157E73"/>
    <w:rsid w:val="00157E82"/>
    <w:rsid w:val="00160A11"/>
    <w:rsid w:val="00161360"/>
    <w:rsid w:val="001619FC"/>
    <w:rsid w:val="001620E3"/>
    <w:rsid w:val="00162AEA"/>
    <w:rsid w:val="00165265"/>
    <w:rsid w:val="00165622"/>
    <w:rsid w:val="00165C15"/>
    <w:rsid w:val="00165FEE"/>
    <w:rsid w:val="001660DF"/>
    <w:rsid w:val="00166877"/>
    <w:rsid w:val="00166A53"/>
    <w:rsid w:val="00167905"/>
    <w:rsid w:val="00170571"/>
    <w:rsid w:val="00170D25"/>
    <w:rsid w:val="00172495"/>
    <w:rsid w:val="00172EB8"/>
    <w:rsid w:val="00173064"/>
    <w:rsid w:val="001730B8"/>
    <w:rsid w:val="001737F3"/>
    <w:rsid w:val="0017417A"/>
    <w:rsid w:val="001742C1"/>
    <w:rsid w:val="00174377"/>
    <w:rsid w:val="001745FF"/>
    <w:rsid w:val="00175AD2"/>
    <w:rsid w:val="001765F2"/>
    <w:rsid w:val="001774A1"/>
    <w:rsid w:val="001801D2"/>
    <w:rsid w:val="001802AD"/>
    <w:rsid w:val="00181151"/>
    <w:rsid w:val="001811B7"/>
    <w:rsid w:val="001824E9"/>
    <w:rsid w:val="0018301A"/>
    <w:rsid w:val="00183FFE"/>
    <w:rsid w:val="00184175"/>
    <w:rsid w:val="00184AF3"/>
    <w:rsid w:val="00184CE7"/>
    <w:rsid w:val="0018572D"/>
    <w:rsid w:val="001866F3"/>
    <w:rsid w:val="00186810"/>
    <w:rsid w:val="001868A8"/>
    <w:rsid w:val="00186D8A"/>
    <w:rsid w:val="00186EFC"/>
    <w:rsid w:val="001901E6"/>
    <w:rsid w:val="0019083E"/>
    <w:rsid w:val="001909D4"/>
    <w:rsid w:val="00191133"/>
    <w:rsid w:val="001938EE"/>
    <w:rsid w:val="0019412A"/>
    <w:rsid w:val="00194135"/>
    <w:rsid w:val="00194B1A"/>
    <w:rsid w:val="00195125"/>
    <w:rsid w:val="0019545D"/>
    <w:rsid w:val="001954B6"/>
    <w:rsid w:val="001954BC"/>
    <w:rsid w:val="00195A50"/>
    <w:rsid w:val="00196177"/>
    <w:rsid w:val="00196300"/>
    <w:rsid w:val="001971ED"/>
    <w:rsid w:val="001975AA"/>
    <w:rsid w:val="00197A65"/>
    <w:rsid w:val="00197A7F"/>
    <w:rsid w:val="00197CE4"/>
    <w:rsid w:val="00197DAB"/>
    <w:rsid w:val="00197E3E"/>
    <w:rsid w:val="001A13AD"/>
    <w:rsid w:val="001A242F"/>
    <w:rsid w:val="001A2453"/>
    <w:rsid w:val="001A315B"/>
    <w:rsid w:val="001A49E2"/>
    <w:rsid w:val="001A4C61"/>
    <w:rsid w:val="001A600E"/>
    <w:rsid w:val="001A6F14"/>
    <w:rsid w:val="001A7540"/>
    <w:rsid w:val="001A7A84"/>
    <w:rsid w:val="001B012F"/>
    <w:rsid w:val="001B0B12"/>
    <w:rsid w:val="001B0EC0"/>
    <w:rsid w:val="001B137C"/>
    <w:rsid w:val="001B205E"/>
    <w:rsid w:val="001B3B4E"/>
    <w:rsid w:val="001B4C15"/>
    <w:rsid w:val="001B51C5"/>
    <w:rsid w:val="001B528E"/>
    <w:rsid w:val="001B5CD6"/>
    <w:rsid w:val="001B5D17"/>
    <w:rsid w:val="001B61F0"/>
    <w:rsid w:val="001B648C"/>
    <w:rsid w:val="001C0465"/>
    <w:rsid w:val="001C0766"/>
    <w:rsid w:val="001C2060"/>
    <w:rsid w:val="001C27D1"/>
    <w:rsid w:val="001C2BCC"/>
    <w:rsid w:val="001C3650"/>
    <w:rsid w:val="001C3C9A"/>
    <w:rsid w:val="001C443C"/>
    <w:rsid w:val="001C4C72"/>
    <w:rsid w:val="001C59BF"/>
    <w:rsid w:val="001C5A7A"/>
    <w:rsid w:val="001C5E3D"/>
    <w:rsid w:val="001D0561"/>
    <w:rsid w:val="001D070D"/>
    <w:rsid w:val="001D0A8A"/>
    <w:rsid w:val="001D1337"/>
    <w:rsid w:val="001D2A3F"/>
    <w:rsid w:val="001D3A55"/>
    <w:rsid w:val="001D3C9C"/>
    <w:rsid w:val="001D40B4"/>
    <w:rsid w:val="001D58E7"/>
    <w:rsid w:val="001D611D"/>
    <w:rsid w:val="001D64D7"/>
    <w:rsid w:val="001D6661"/>
    <w:rsid w:val="001D7D15"/>
    <w:rsid w:val="001E0397"/>
    <w:rsid w:val="001E0562"/>
    <w:rsid w:val="001E0BB5"/>
    <w:rsid w:val="001E0CED"/>
    <w:rsid w:val="001E17AE"/>
    <w:rsid w:val="001E181E"/>
    <w:rsid w:val="001E2837"/>
    <w:rsid w:val="001E2D79"/>
    <w:rsid w:val="001E328C"/>
    <w:rsid w:val="001E33BE"/>
    <w:rsid w:val="001E3518"/>
    <w:rsid w:val="001E3F10"/>
    <w:rsid w:val="001E4271"/>
    <w:rsid w:val="001E4BFC"/>
    <w:rsid w:val="001E600F"/>
    <w:rsid w:val="001E66FE"/>
    <w:rsid w:val="001E6811"/>
    <w:rsid w:val="001F1E4F"/>
    <w:rsid w:val="001F4182"/>
    <w:rsid w:val="001F419B"/>
    <w:rsid w:val="001F44A6"/>
    <w:rsid w:val="001F451F"/>
    <w:rsid w:val="001F591B"/>
    <w:rsid w:val="001F5B48"/>
    <w:rsid w:val="001F5D61"/>
    <w:rsid w:val="001F6AA4"/>
    <w:rsid w:val="001F73EE"/>
    <w:rsid w:val="001F75D9"/>
    <w:rsid w:val="001F777C"/>
    <w:rsid w:val="001F7D91"/>
    <w:rsid w:val="00200A01"/>
    <w:rsid w:val="002014B8"/>
    <w:rsid w:val="00201BA0"/>
    <w:rsid w:val="00202340"/>
    <w:rsid w:val="002026C8"/>
    <w:rsid w:val="0020331E"/>
    <w:rsid w:val="002035DE"/>
    <w:rsid w:val="00203BBE"/>
    <w:rsid w:val="00203E98"/>
    <w:rsid w:val="0020419D"/>
    <w:rsid w:val="00204491"/>
    <w:rsid w:val="002046F7"/>
    <w:rsid w:val="00205F45"/>
    <w:rsid w:val="00205FC0"/>
    <w:rsid w:val="00206351"/>
    <w:rsid w:val="00206929"/>
    <w:rsid w:val="00206A6B"/>
    <w:rsid w:val="00206E64"/>
    <w:rsid w:val="00207B3C"/>
    <w:rsid w:val="0021019E"/>
    <w:rsid w:val="0021028F"/>
    <w:rsid w:val="00210C3F"/>
    <w:rsid w:val="00211EF7"/>
    <w:rsid w:val="002129D6"/>
    <w:rsid w:val="002131D6"/>
    <w:rsid w:val="00213EB2"/>
    <w:rsid w:val="00214152"/>
    <w:rsid w:val="00214FBD"/>
    <w:rsid w:val="00215990"/>
    <w:rsid w:val="00216AB9"/>
    <w:rsid w:val="00216B28"/>
    <w:rsid w:val="002218A8"/>
    <w:rsid w:val="00221BCC"/>
    <w:rsid w:val="00221E77"/>
    <w:rsid w:val="002223DE"/>
    <w:rsid w:val="00222777"/>
    <w:rsid w:val="00222854"/>
    <w:rsid w:val="00222868"/>
    <w:rsid w:val="00223378"/>
    <w:rsid w:val="00224DE7"/>
    <w:rsid w:val="0022511E"/>
    <w:rsid w:val="00225381"/>
    <w:rsid w:val="00225E05"/>
    <w:rsid w:val="00226073"/>
    <w:rsid w:val="002262E3"/>
    <w:rsid w:val="00226B9C"/>
    <w:rsid w:val="0022784E"/>
    <w:rsid w:val="002279C2"/>
    <w:rsid w:val="00227A6E"/>
    <w:rsid w:val="00227EE3"/>
    <w:rsid w:val="0023072D"/>
    <w:rsid w:val="00230E91"/>
    <w:rsid w:val="0023271C"/>
    <w:rsid w:val="00233A63"/>
    <w:rsid w:val="00234452"/>
    <w:rsid w:val="00234F68"/>
    <w:rsid w:val="002350EA"/>
    <w:rsid w:val="00235F37"/>
    <w:rsid w:val="00236153"/>
    <w:rsid w:val="00237024"/>
    <w:rsid w:val="002374FD"/>
    <w:rsid w:val="002377E8"/>
    <w:rsid w:val="002377EF"/>
    <w:rsid w:val="002401BE"/>
    <w:rsid w:val="00241FCD"/>
    <w:rsid w:val="002426FE"/>
    <w:rsid w:val="00242BB4"/>
    <w:rsid w:val="002434FE"/>
    <w:rsid w:val="0024350E"/>
    <w:rsid w:val="002438CA"/>
    <w:rsid w:val="00243A45"/>
    <w:rsid w:val="00244A1E"/>
    <w:rsid w:val="00244A36"/>
    <w:rsid w:val="00244AAC"/>
    <w:rsid w:val="002457D5"/>
    <w:rsid w:val="00246376"/>
    <w:rsid w:val="00247027"/>
    <w:rsid w:val="00247235"/>
    <w:rsid w:val="00247FF9"/>
    <w:rsid w:val="00250117"/>
    <w:rsid w:val="002517B7"/>
    <w:rsid w:val="00251CAD"/>
    <w:rsid w:val="00251D0D"/>
    <w:rsid w:val="00254D46"/>
    <w:rsid w:val="0025594A"/>
    <w:rsid w:val="00256447"/>
    <w:rsid w:val="00256A73"/>
    <w:rsid w:val="002571EE"/>
    <w:rsid w:val="00257425"/>
    <w:rsid w:val="00257AD7"/>
    <w:rsid w:val="002608DC"/>
    <w:rsid w:val="00260989"/>
    <w:rsid w:val="00260CA8"/>
    <w:rsid w:val="00260D3C"/>
    <w:rsid w:val="002616BB"/>
    <w:rsid w:val="002632BA"/>
    <w:rsid w:val="0026396A"/>
    <w:rsid w:val="00263C48"/>
    <w:rsid w:val="00265E69"/>
    <w:rsid w:val="00267C03"/>
    <w:rsid w:val="00270539"/>
    <w:rsid w:val="00270B5C"/>
    <w:rsid w:val="00271166"/>
    <w:rsid w:val="002711FB"/>
    <w:rsid w:val="0027140B"/>
    <w:rsid w:val="002714AD"/>
    <w:rsid w:val="00271556"/>
    <w:rsid w:val="00271725"/>
    <w:rsid w:val="00271A70"/>
    <w:rsid w:val="00271EBE"/>
    <w:rsid w:val="0027492C"/>
    <w:rsid w:val="00275DC7"/>
    <w:rsid w:val="00276CA7"/>
    <w:rsid w:val="00277A97"/>
    <w:rsid w:val="00280085"/>
    <w:rsid w:val="00280DAF"/>
    <w:rsid w:val="00282EE5"/>
    <w:rsid w:val="00284F19"/>
    <w:rsid w:val="00285241"/>
    <w:rsid w:val="00286655"/>
    <w:rsid w:val="0028694D"/>
    <w:rsid w:val="0028756E"/>
    <w:rsid w:val="00287B2A"/>
    <w:rsid w:val="00290C60"/>
    <w:rsid w:val="00290CD8"/>
    <w:rsid w:val="0029185A"/>
    <w:rsid w:val="00291F6A"/>
    <w:rsid w:val="00293164"/>
    <w:rsid w:val="0029333D"/>
    <w:rsid w:val="00293B01"/>
    <w:rsid w:val="002940E9"/>
    <w:rsid w:val="002944C8"/>
    <w:rsid w:val="00294D96"/>
    <w:rsid w:val="00295F22"/>
    <w:rsid w:val="00296164"/>
    <w:rsid w:val="00296254"/>
    <w:rsid w:val="002970F7"/>
    <w:rsid w:val="00297161"/>
    <w:rsid w:val="002971D3"/>
    <w:rsid w:val="0029772A"/>
    <w:rsid w:val="0029791A"/>
    <w:rsid w:val="002979F3"/>
    <w:rsid w:val="002A1343"/>
    <w:rsid w:val="002A1AD9"/>
    <w:rsid w:val="002A1CB3"/>
    <w:rsid w:val="002A258F"/>
    <w:rsid w:val="002A2C50"/>
    <w:rsid w:val="002A4040"/>
    <w:rsid w:val="002A5B17"/>
    <w:rsid w:val="002A6814"/>
    <w:rsid w:val="002A68BD"/>
    <w:rsid w:val="002B0929"/>
    <w:rsid w:val="002B0963"/>
    <w:rsid w:val="002B18B7"/>
    <w:rsid w:val="002B279D"/>
    <w:rsid w:val="002B28C8"/>
    <w:rsid w:val="002B3ADE"/>
    <w:rsid w:val="002B40EF"/>
    <w:rsid w:val="002B4A1A"/>
    <w:rsid w:val="002B4DB8"/>
    <w:rsid w:val="002B5536"/>
    <w:rsid w:val="002B63E6"/>
    <w:rsid w:val="002B67C4"/>
    <w:rsid w:val="002B6D88"/>
    <w:rsid w:val="002B7575"/>
    <w:rsid w:val="002B7C16"/>
    <w:rsid w:val="002B7EB1"/>
    <w:rsid w:val="002B7EC6"/>
    <w:rsid w:val="002C03E2"/>
    <w:rsid w:val="002C08FE"/>
    <w:rsid w:val="002C1B09"/>
    <w:rsid w:val="002C2D15"/>
    <w:rsid w:val="002C31BA"/>
    <w:rsid w:val="002C5A08"/>
    <w:rsid w:val="002C69A6"/>
    <w:rsid w:val="002C7087"/>
    <w:rsid w:val="002C779B"/>
    <w:rsid w:val="002C784A"/>
    <w:rsid w:val="002D0581"/>
    <w:rsid w:val="002D0DA9"/>
    <w:rsid w:val="002D2461"/>
    <w:rsid w:val="002D265E"/>
    <w:rsid w:val="002D3931"/>
    <w:rsid w:val="002D4697"/>
    <w:rsid w:val="002D5625"/>
    <w:rsid w:val="002D572C"/>
    <w:rsid w:val="002D5A45"/>
    <w:rsid w:val="002D641B"/>
    <w:rsid w:val="002D6782"/>
    <w:rsid w:val="002E02EC"/>
    <w:rsid w:val="002E05B2"/>
    <w:rsid w:val="002E0C1B"/>
    <w:rsid w:val="002E0D1C"/>
    <w:rsid w:val="002E2493"/>
    <w:rsid w:val="002E2A70"/>
    <w:rsid w:val="002E2FAF"/>
    <w:rsid w:val="002E34A9"/>
    <w:rsid w:val="002E34B9"/>
    <w:rsid w:val="002E40CC"/>
    <w:rsid w:val="002E4F79"/>
    <w:rsid w:val="002E502E"/>
    <w:rsid w:val="002E55EA"/>
    <w:rsid w:val="002E5693"/>
    <w:rsid w:val="002E5FFE"/>
    <w:rsid w:val="002E6B18"/>
    <w:rsid w:val="002E6C47"/>
    <w:rsid w:val="002E7EB3"/>
    <w:rsid w:val="002F0DC1"/>
    <w:rsid w:val="002F14D2"/>
    <w:rsid w:val="002F176A"/>
    <w:rsid w:val="002F1A39"/>
    <w:rsid w:val="002F1B66"/>
    <w:rsid w:val="002F22D4"/>
    <w:rsid w:val="002F2B5F"/>
    <w:rsid w:val="002F3AF1"/>
    <w:rsid w:val="002F47F4"/>
    <w:rsid w:val="002F52B5"/>
    <w:rsid w:val="002F5A29"/>
    <w:rsid w:val="002F5C3B"/>
    <w:rsid w:val="002F6457"/>
    <w:rsid w:val="002F7687"/>
    <w:rsid w:val="003011C6"/>
    <w:rsid w:val="003013A4"/>
    <w:rsid w:val="00301DC6"/>
    <w:rsid w:val="00302057"/>
    <w:rsid w:val="003048BC"/>
    <w:rsid w:val="00305CCC"/>
    <w:rsid w:val="00305F93"/>
    <w:rsid w:val="003105ED"/>
    <w:rsid w:val="003114FB"/>
    <w:rsid w:val="003117FF"/>
    <w:rsid w:val="0031262C"/>
    <w:rsid w:val="00312B47"/>
    <w:rsid w:val="00312E0F"/>
    <w:rsid w:val="00313471"/>
    <w:rsid w:val="00314F40"/>
    <w:rsid w:val="00315294"/>
    <w:rsid w:val="003152E0"/>
    <w:rsid w:val="003155D8"/>
    <w:rsid w:val="003156CE"/>
    <w:rsid w:val="00315EFD"/>
    <w:rsid w:val="00316022"/>
    <w:rsid w:val="00320155"/>
    <w:rsid w:val="00320980"/>
    <w:rsid w:val="00320C66"/>
    <w:rsid w:val="00321089"/>
    <w:rsid w:val="00322621"/>
    <w:rsid w:val="00322B25"/>
    <w:rsid w:val="0032350A"/>
    <w:rsid w:val="00323E5C"/>
    <w:rsid w:val="00325041"/>
    <w:rsid w:val="00326AA2"/>
    <w:rsid w:val="0032743E"/>
    <w:rsid w:val="0033077B"/>
    <w:rsid w:val="00330833"/>
    <w:rsid w:val="00332719"/>
    <w:rsid w:val="00333865"/>
    <w:rsid w:val="00333947"/>
    <w:rsid w:val="00333ADD"/>
    <w:rsid w:val="00333E86"/>
    <w:rsid w:val="00334A11"/>
    <w:rsid w:val="00335315"/>
    <w:rsid w:val="00335978"/>
    <w:rsid w:val="00335DA7"/>
    <w:rsid w:val="00337111"/>
    <w:rsid w:val="00337CC2"/>
    <w:rsid w:val="00337E62"/>
    <w:rsid w:val="003411BA"/>
    <w:rsid w:val="00342E84"/>
    <w:rsid w:val="003435DA"/>
    <w:rsid w:val="00344116"/>
    <w:rsid w:val="003451BB"/>
    <w:rsid w:val="00345760"/>
    <w:rsid w:val="003463E7"/>
    <w:rsid w:val="003464D6"/>
    <w:rsid w:val="003465D1"/>
    <w:rsid w:val="00346638"/>
    <w:rsid w:val="003468EF"/>
    <w:rsid w:val="00347480"/>
    <w:rsid w:val="003477DD"/>
    <w:rsid w:val="00350978"/>
    <w:rsid w:val="00351DA8"/>
    <w:rsid w:val="003523CD"/>
    <w:rsid w:val="00352758"/>
    <w:rsid w:val="00352920"/>
    <w:rsid w:val="003538C9"/>
    <w:rsid w:val="00354AC9"/>
    <w:rsid w:val="00354C4D"/>
    <w:rsid w:val="00354DB7"/>
    <w:rsid w:val="00355F3B"/>
    <w:rsid w:val="00355FE4"/>
    <w:rsid w:val="00356016"/>
    <w:rsid w:val="00356E6C"/>
    <w:rsid w:val="00356EDD"/>
    <w:rsid w:val="00356FF9"/>
    <w:rsid w:val="00357F0B"/>
    <w:rsid w:val="00357F86"/>
    <w:rsid w:val="0036055E"/>
    <w:rsid w:val="00360CD8"/>
    <w:rsid w:val="003626B1"/>
    <w:rsid w:val="003630F6"/>
    <w:rsid w:val="00363AEC"/>
    <w:rsid w:val="00363D84"/>
    <w:rsid w:val="003640DA"/>
    <w:rsid w:val="00364FE3"/>
    <w:rsid w:val="00366B42"/>
    <w:rsid w:val="00366C57"/>
    <w:rsid w:val="00366FC1"/>
    <w:rsid w:val="003673D9"/>
    <w:rsid w:val="00367F46"/>
    <w:rsid w:val="0037005F"/>
    <w:rsid w:val="0037054A"/>
    <w:rsid w:val="003711E8"/>
    <w:rsid w:val="00371B35"/>
    <w:rsid w:val="0037372A"/>
    <w:rsid w:val="00373EAD"/>
    <w:rsid w:val="00374252"/>
    <w:rsid w:val="00374AB4"/>
    <w:rsid w:val="00375618"/>
    <w:rsid w:val="00377D3D"/>
    <w:rsid w:val="0038046C"/>
    <w:rsid w:val="00380BAD"/>
    <w:rsid w:val="00380F69"/>
    <w:rsid w:val="003810CF"/>
    <w:rsid w:val="003815B3"/>
    <w:rsid w:val="00381A46"/>
    <w:rsid w:val="003820C0"/>
    <w:rsid w:val="003829E3"/>
    <w:rsid w:val="00384411"/>
    <w:rsid w:val="00384DA5"/>
    <w:rsid w:val="00385AB3"/>
    <w:rsid w:val="00385D32"/>
    <w:rsid w:val="00385EAD"/>
    <w:rsid w:val="00385FF4"/>
    <w:rsid w:val="00387A93"/>
    <w:rsid w:val="00387F3A"/>
    <w:rsid w:val="00390E01"/>
    <w:rsid w:val="003915AD"/>
    <w:rsid w:val="003920EA"/>
    <w:rsid w:val="003920EE"/>
    <w:rsid w:val="00392945"/>
    <w:rsid w:val="003930A7"/>
    <w:rsid w:val="00393813"/>
    <w:rsid w:val="0039396A"/>
    <w:rsid w:val="00393CEF"/>
    <w:rsid w:val="00397A7B"/>
    <w:rsid w:val="00397F25"/>
    <w:rsid w:val="003A023D"/>
    <w:rsid w:val="003A0442"/>
    <w:rsid w:val="003A0E65"/>
    <w:rsid w:val="003A178E"/>
    <w:rsid w:val="003A1EF4"/>
    <w:rsid w:val="003A4454"/>
    <w:rsid w:val="003A5139"/>
    <w:rsid w:val="003A5476"/>
    <w:rsid w:val="003A675A"/>
    <w:rsid w:val="003A7D61"/>
    <w:rsid w:val="003B169E"/>
    <w:rsid w:val="003B195A"/>
    <w:rsid w:val="003B24F7"/>
    <w:rsid w:val="003B284D"/>
    <w:rsid w:val="003B35D8"/>
    <w:rsid w:val="003B36D7"/>
    <w:rsid w:val="003B3BB8"/>
    <w:rsid w:val="003B41E1"/>
    <w:rsid w:val="003B51B0"/>
    <w:rsid w:val="003B573B"/>
    <w:rsid w:val="003B618F"/>
    <w:rsid w:val="003B619D"/>
    <w:rsid w:val="003B73D4"/>
    <w:rsid w:val="003B7922"/>
    <w:rsid w:val="003C0374"/>
    <w:rsid w:val="003C0955"/>
    <w:rsid w:val="003C191D"/>
    <w:rsid w:val="003C1980"/>
    <w:rsid w:val="003C1DD3"/>
    <w:rsid w:val="003C231E"/>
    <w:rsid w:val="003C25A2"/>
    <w:rsid w:val="003C2683"/>
    <w:rsid w:val="003C2833"/>
    <w:rsid w:val="003C2BE5"/>
    <w:rsid w:val="003C2F7C"/>
    <w:rsid w:val="003C615F"/>
    <w:rsid w:val="003C7602"/>
    <w:rsid w:val="003C7726"/>
    <w:rsid w:val="003D08DE"/>
    <w:rsid w:val="003D1B5F"/>
    <w:rsid w:val="003D2098"/>
    <w:rsid w:val="003D3046"/>
    <w:rsid w:val="003D3608"/>
    <w:rsid w:val="003D37C6"/>
    <w:rsid w:val="003D4271"/>
    <w:rsid w:val="003D47BF"/>
    <w:rsid w:val="003D5342"/>
    <w:rsid w:val="003D573A"/>
    <w:rsid w:val="003D69C6"/>
    <w:rsid w:val="003D6B5A"/>
    <w:rsid w:val="003D6F07"/>
    <w:rsid w:val="003D707F"/>
    <w:rsid w:val="003E06C2"/>
    <w:rsid w:val="003E0D0F"/>
    <w:rsid w:val="003E19AF"/>
    <w:rsid w:val="003E1A04"/>
    <w:rsid w:val="003E1EB6"/>
    <w:rsid w:val="003E239F"/>
    <w:rsid w:val="003E30A7"/>
    <w:rsid w:val="003E3E8B"/>
    <w:rsid w:val="003E4458"/>
    <w:rsid w:val="003E4D59"/>
    <w:rsid w:val="003E5663"/>
    <w:rsid w:val="003E6319"/>
    <w:rsid w:val="003E79B4"/>
    <w:rsid w:val="003E7B97"/>
    <w:rsid w:val="003E7D11"/>
    <w:rsid w:val="003E7E53"/>
    <w:rsid w:val="003F03CA"/>
    <w:rsid w:val="003F059F"/>
    <w:rsid w:val="003F063F"/>
    <w:rsid w:val="003F277B"/>
    <w:rsid w:val="003F2F40"/>
    <w:rsid w:val="003F3730"/>
    <w:rsid w:val="003F3CC6"/>
    <w:rsid w:val="003F4214"/>
    <w:rsid w:val="003F4693"/>
    <w:rsid w:val="003F5541"/>
    <w:rsid w:val="003F5771"/>
    <w:rsid w:val="003F6ED1"/>
    <w:rsid w:val="003F7CA7"/>
    <w:rsid w:val="003F7E60"/>
    <w:rsid w:val="0040006B"/>
    <w:rsid w:val="00400DE8"/>
    <w:rsid w:val="0040229C"/>
    <w:rsid w:val="00402461"/>
    <w:rsid w:val="00402840"/>
    <w:rsid w:val="00404265"/>
    <w:rsid w:val="00405D9A"/>
    <w:rsid w:val="0040690B"/>
    <w:rsid w:val="004070FB"/>
    <w:rsid w:val="004071F0"/>
    <w:rsid w:val="00407341"/>
    <w:rsid w:val="00407B03"/>
    <w:rsid w:val="00410621"/>
    <w:rsid w:val="00410A0E"/>
    <w:rsid w:val="00410DEA"/>
    <w:rsid w:val="00410F2A"/>
    <w:rsid w:val="00411F74"/>
    <w:rsid w:val="00412113"/>
    <w:rsid w:val="00414BC8"/>
    <w:rsid w:val="00415EAC"/>
    <w:rsid w:val="00416B91"/>
    <w:rsid w:val="0041726E"/>
    <w:rsid w:val="004174E3"/>
    <w:rsid w:val="0041782E"/>
    <w:rsid w:val="00417BFF"/>
    <w:rsid w:val="00417F76"/>
    <w:rsid w:val="0042007D"/>
    <w:rsid w:val="00420CB0"/>
    <w:rsid w:val="00421441"/>
    <w:rsid w:val="00424E65"/>
    <w:rsid w:val="004258B7"/>
    <w:rsid w:val="004258CB"/>
    <w:rsid w:val="00426B78"/>
    <w:rsid w:val="00426C05"/>
    <w:rsid w:val="004276ED"/>
    <w:rsid w:val="004279DB"/>
    <w:rsid w:val="00427B48"/>
    <w:rsid w:val="00431692"/>
    <w:rsid w:val="00431F42"/>
    <w:rsid w:val="00432483"/>
    <w:rsid w:val="004330AB"/>
    <w:rsid w:val="00433777"/>
    <w:rsid w:val="004338CF"/>
    <w:rsid w:val="00433FE2"/>
    <w:rsid w:val="004349D2"/>
    <w:rsid w:val="00434E97"/>
    <w:rsid w:val="00434EC2"/>
    <w:rsid w:val="0043571E"/>
    <w:rsid w:val="004372A6"/>
    <w:rsid w:val="00437B88"/>
    <w:rsid w:val="00437CA4"/>
    <w:rsid w:val="00437EAA"/>
    <w:rsid w:val="00437F05"/>
    <w:rsid w:val="00440E67"/>
    <w:rsid w:val="00441539"/>
    <w:rsid w:val="00441A71"/>
    <w:rsid w:val="00441E4B"/>
    <w:rsid w:val="0044236D"/>
    <w:rsid w:val="0044270F"/>
    <w:rsid w:val="00442CC6"/>
    <w:rsid w:val="004439B3"/>
    <w:rsid w:val="00443CFC"/>
    <w:rsid w:val="00444DF2"/>
    <w:rsid w:val="00444EA6"/>
    <w:rsid w:val="004457AF"/>
    <w:rsid w:val="004463FD"/>
    <w:rsid w:val="00447709"/>
    <w:rsid w:val="00450344"/>
    <w:rsid w:val="0045042A"/>
    <w:rsid w:val="00450ECE"/>
    <w:rsid w:val="00451FC4"/>
    <w:rsid w:val="00452A2B"/>
    <w:rsid w:val="00453310"/>
    <w:rsid w:val="00453C35"/>
    <w:rsid w:val="00454A5F"/>
    <w:rsid w:val="004564C5"/>
    <w:rsid w:val="004569AB"/>
    <w:rsid w:val="00456A96"/>
    <w:rsid w:val="00456B8E"/>
    <w:rsid w:val="00456EE2"/>
    <w:rsid w:val="00457D18"/>
    <w:rsid w:val="0046047D"/>
    <w:rsid w:val="00460DD6"/>
    <w:rsid w:val="004615E4"/>
    <w:rsid w:val="0046165F"/>
    <w:rsid w:val="00462BFC"/>
    <w:rsid w:val="004634B2"/>
    <w:rsid w:val="00463B60"/>
    <w:rsid w:val="00463B74"/>
    <w:rsid w:val="00463CEC"/>
    <w:rsid w:val="004646A0"/>
    <w:rsid w:val="0046498E"/>
    <w:rsid w:val="00464B80"/>
    <w:rsid w:val="00465F7C"/>
    <w:rsid w:val="004660E8"/>
    <w:rsid w:val="00466113"/>
    <w:rsid w:val="00466E5E"/>
    <w:rsid w:val="004678E2"/>
    <w:rsid w:val="00467E75"/>
    <w:rsid w:val="0047105D"/>
    <w:rsid w:val="00471488"/>
    <w:rsid w:val="00471B3F"/>
    <w:rsid w:val="00471D66"/>
    <w:rsid w:val="00472717"/>
    <w:rsid w:val="00472C8E"/>
    <w:rsid w:val="00474790"/>
    <w:rsid w:val="004758F1"/>
    <w:rsid w:val="0047646D"/>
    <w:rsid w:val="00476727"/>
    <w:rsid w:val="004811A7"/>
    <w:rsid w:val="004811E6"/>
    <w:rsid w:val="004813C3"/>
    <w:rsid w:val="00482B0E"/>
    <w:rsid w:val="00482BE1"/>
    <w:rsid w:val="004834EC"/>
    <w:rsid w:val="00484937"/>
    <w:rsid w:val="0048569A"/>
    <w:rsid w:val="00485C61"/>
    <w:rsid w:val="00486AE2"/>
    <w:rsid w:val="00487321"/>
    <w:rsid w:val="00487A86"/>
    <w:rsid w:val="00490BD1"/>
    <w:rsid w:val="00491708"/>
    <w:rsid w:val="004934BD"/>
    <w:rsid w:val="00493995"/>
    <w:rsid w:val="004946EA"/>
    <w:rsid w:val="0049561C"/>
    <w:rsid w:val="00495B06"/>
    <w:rsid w:val="00497341"/>
    <w:rsid w:val="004A12F8"/>
    <w:rsid w:val="004A1D92"/>
    <w:rsid w:val="004A1E0C"/>
    <w:rsid w:val="004A2695"/>
    <w:rsid w:val="004A366E"/>
    <w:rsid w:val="004A434C"/>
    <w:rsid w:val="004A530D"/>
    <w:rsid w:val="004A565D"/>
    <w:rsid w:val="004A6090"/>
    <w:rsid w:val="004A6568"/>
    <w:rsid w:val="004A6839"/>
    <w:rsid w:val="004A69D9"/>
    <w:rsid w:val="004A7601"/>
    <w:rsid w:val="004A767F"/>
    <w:rsid w:val="004B0F19"/>
    <w:rsid w:val="004B251C"/>
    <w:rsid w:val="004B2A7E"/>
    <w:rsid w:val="004B3924"/>
    <w:rsid w:val="004B3F2C"/>
    <w:rsid w:val="004B487E"/>
    <w:rsid w:val="004B4BE0"/>
    <w:rsid w:val="004B54C6"/>
    <w:rsid w:val="004B6289"/>
    <w:rsid w:val="004B6381"/>
    <w:rsid w:val="004B689E"/>
    <w:rsid w:val="004B6D6B"/>
    <w:rsid w:val="004B7A4A"/>
    <w:rsid w:val="004B7CC0"/>
    <w:rsid w:val="004C05A8"/>
    <w:rsid w:val="004C09A0"/>
    <w:rsid w:val="004C1459"/>
    <w:rsid w:val="004C1870"/>
    <w:rsid w:val="004C22E7"/>
    <w:rsid w:val="004C341C"/>
    <w:rsid w:val="004C3C01"/>
    <w:rsid w:val="004C3D6E"/>
    <w:rsid w:val="004C6ACC"/>
    <w:rsid w:val="004C748B"/>
    <w:rsid w:val="004C7A98"/>
    <w:rsid w:val="004D0572"/>
    <w:rsid w:val="004D0A26"/>
    <w:rsid w:val="004D0E51"/>
    <w:rsid w:val="004D103A"/>
    <w:rsid w:val="004D1408"/>
    <w:rsid w:val="004D2B9E"/>
    <w:rsid w:val="004D3276"/>
    <w:rsid w:val="004D367F"/>
    <w:rsid w:val="004D5DC9"/>
    <w:rsid w:val="004D5FB7"/>
    <w:rsid w:val="004D672F"/>
    <w:rsid w:val="004D6A13"/>
    <w:rsid w:val="004D7FD0"/>
    <w:rsid w:val="004E13C1"/>
    <w:rsid w:val="004E1E8C"/>
    <w:rsid w:val="004E1ECD"/>
    <w:rsid w:val="004E2594"/>
    <w:rsid w:val="004E283C"/>
    <w:rsid w:val="004E3036"/>
    <w:rsid w:val="004E316D"/>
    <w:rsid w:val="004E35BB"/>
    <w:rsid w:val="004E3EB0"/>
    <w:rsid w:val="004E41D9"/>
    <w:rsid w:val="004E4355"/>
    <w:rsid w:val="004E443E"/>
    <w:rsid w:val="004E4443"/>
    <w:rsid w:val="004E53E5"/>
    <w:rsid w:val="004E5BAA"/>
    <w:rsid w:val="004E6201"/>
    <w:rsid w:val="004E6F8E"/>
    <w:rsid w:val="004E77F9"/>
    <w:rsid w:val="004F070D"/>
    <w:rsid w:val="004F0C24"/>
    <w:rsid w:val="004F1107"/>
    <w:rsid w:val="004F1236"/>
    <w:rsid w:val="004F18A1"/>
    <w:rsid w:val="004F2016"/>
    <w:rsid w:val="004F2B34"/>
    <w:rsid w:val="004F34EA"/>
    <w:rsid w:val="004F3BF5"/>
    <w:rsid w:val="004F43C2"/>
    <w:rsid w:val="004F6333"/>
    <w:rsid w:val="004F7406"/>
    <w:rsid w:val="004F7592"/>
    <w:rsid w:val="004F75F0"/>
    <w:rsid w:val="004F7BD4"/>
    <w:rsid w:val="004F7F60"/>
    <w:rsid w:val="00500521"/>
    <w:rsid w:val="00500AB9"/>
    <w:rsid w:val="005011A4"/>
    <w:rsid w:val="005011B3"/>
    <w:rsid w:val="00501EC4"/>
    <w:rsid w:val="00503026"/>
    <w:rsid w:val="00505CAC"/>
    <w:rsid w:val="00506BAC"/>
    <w:rsid w:val="00510544"/>
    <w:rsid w:val="005111F1"/>
    <w:rsid w:val="00511D75"/>
    <w:rsid w:val="00512B66"/>
    <w:rsid w:val="00513BDB"/>
    <w:rsid w:val="00515D91"/>
    <w:rsid w:val="00517441"/>
    <w:rsid w:val="00517894"/>
    <w:rsid w:val="00517FDE"/>
    <w:rsid w:val="005205F1"/>
    <w:rsid w:val="0052063E"/>
    <w:rsid w:val="00520949"/>
    <w:rsid w:val="00522D9A"/>
    <w:rsid w:val="005232A4"/>
    <w:rsid w:val="00524577"/>
    <w:rsid w:val="00524632"/>
    <w:rsid w:val="00525EA5"/>
    <w:rsid w:val="005262FF"/>
    <w:rsid w:val="00526DCE"/>
    <w:rsid w:val="005270BD"/>
    <w:rsid w:val="005279DB"/>
    <w:rsid w:val="0053002D"/>
    <w:rsid w:val="005301D3"/>
    <w:rsid w:val="00530512"/>
    <w:rsid w:val="005310A0"/>
    <w:rsid w:val="0053173C"/>
    <w:rsid w:val="005319B2"/>
    <w:rsid w:val="00531D1D"/>
    <w:rsid w:val="00532A81"/>
    <w:rsid w:val="00532CC6"/>
    <w:rsid w:val="0053302A"/>
    <w:rsid w:val="005339EB"/>
    <w:rsid w:val="0053414F"/>
    <w:rsid w:val="005355D8"/>
    <w:rsid w:val="00535A08"/>
    <w:rsid w:val="00535D4A"/>
    <w:rsid w:val="00535ED7"/>
    <w:rsid w:val="00536DF8"/>
    <w:rsid w:val="00537A1C"/>
    <w:rsid w:val="00540227"/>
    <w:rsid w:val="00541520"/>
    <w:rsid w:val="00541C57"/>
    <w:rsid w:val="00541EB7"/>
    <w:rsid w:val="00542AB5"/>
    <w:rsid w:val="00543AF4"/>
    <w:rsid w:val="00543BE1"/>
    <w:rsid w:val="00543F1B"/>
    <w:rsid w:val="00544199"/>
    <w:rsid w:val="00544D15"/>
    <w:rsid w:val="005461EB"/>
    <w:rsid w:val="00546414"/>
    <w:rsid w:val="00546ED2"/>
    <w:rsid w:val="005473D5"/>
    <w:rsid w:val="005476CF"/>
    <w:rsid w:val="0054779A"/>
    <w:rsid w:val="00550C0F"/>
    <w:rsid w:val="005514E6"/>
    <w:rsid w:val="005524D0"/>
    <w:rsid w:val="00552734"/>
    <w:rsid w:val="005553FC"/>
    <w:rsid w:val="00555A5C"/>
    <w:rsid w:val="00555B0C"/>
    <w:rsid w:val="005561DD"/>
    <w:rsid w:val="005571CA"/>
    <w:rsid w:val="00557511"/>
    <w:rsid w:val="005577E6"/>
    <w:rsid w:val="00557F8A"/>
    <w:rsid w:val="005604EC"/>
    <w:rsid w:val="005605D2"/>
    <w:rsid w:val="00560E5B"/>
    <w:rsid w:val="005618AF"/>
    <w:rsid w:val="00562E5E"/>
    <w:rsid w:val="005630BA"/>
    <w:rsid w:val="00564B41"/>
    <w:rsid w:val="00564BA2"/>
    <w:rsid w:val="0056541A"/>
    <w:rsid w:val="005654F9"/>
    <w:rsid w:val="005657B9"/>
    <w:rsid w:val="00565839"/>
    <w:rsid w:val="00565E48"/>
    <w:rsid w:val="00566AD4"/>
    <w:rsid w:val="00566EAF"/>
    <w:rsid w:val="00566FB0"/>
    <w:rsid w:val="00567357"/>
    <w:rsid w:val="00567ED6"/>
    <w:rsid w:val="00570279"/>
    <w:rsid w:val="00570584"/>
    <w:rsid w:val="00570AC2"/>
    <w:rsid w:val="00570CD6"/>
    <w:rsid w:val="00571B99"/>
    <w:rsid w:val="00572804"/>
    <w:rsid w:val="00572983"/>
    <w:rsid w:val="00572BD5"/>
    <w:rsid w:val="005734CC"/>
    <w:rsid w:val="00573EF4"/>
    <w:rsid w:val="00574219"/>
    <w:rsid w:val="005746F5"/>
    <w:rsid w:val="00574806"/>
    <w:rsid w:val="00574AAA"/>
    <w:rsid w:val="00574E03"/>
    <w:rsid w:val="005762AC"/>
    <w:rsid w:val="0057633A"/>
    <w:rsid w:val="0057652F"/>
    <w:rsid w:val="0057680E"/>
    <w:rsid w:val="0057753B"/>
    <w:rsid w:val="00583052"/>
    <w:rsid w:val="00583942"/>
    <w:rsid w:val="005850AC"/>
    <w:rsid w:val="0058532F"/>
    <w:rsid w:val="005855C1"/>
    <w:rsid w:val="005858C3"/>
    <w:rsid w:val="00586DE6"/>
    <w:rsid w:val="00587104"/>
    <w:rsid w:val="0058711B"/>
    <w:rsid w:val="00587226"/>
    <w:rsid w:val="00587DAC"/>
    <w:rsid w:val="005902D5"/>
    <w:rsid w:val="005913DB"/>
    <w:rsid w:val="005914AE"/>
    <w:rsid w:val="005918DA"/>
    <w:rsid w:val="00592D20"/>
    <w:rsid w:val="0059380E"/>
    <w:rsid w:val="00593849"/>
    <w:rsid w:val="00593F82"/>
    <w:rsid w:val="00594297"/>
    <w:rsid w:val="005950A8"/>
    <w:rsid w:val="0059594C"/>
    <w:rsid w:val="0059667A"/>
    <w:rsid w:val="0059689F"/>
    <w:rsid w:val="00596B16"/>
    <w:rsid w:val="005970BB"/>
    <w:rsid w:val="005970EF"/>
    <w:rsid w:val="005A00DF"/>
    <w:rsid w:val="005A05B5"/>
    <w:rsid w:val="005A0848"/>
    <w:rsid w:val="005A1832"/>
    <w:rsid w:val="005A204C"/>
    <w:rsid w:val="005A286C"/>
    <w:rsid w:val="005A3B20"/>
    <w:rsid w:val="005A4DAE"/>
    <w:rsid w:val="005A4E6F"/>
    <w:rsid w:val="005A5199"/>
    <w:rsid w:val="005A5E02"/>
    <w:rsid w:val="005A5F60"/>
    <w:rsid w:val="005A713A"/>
    <w:rsid w:val="005A7D4E"/>
    <w:rsid w:val="005B0A57"/>
    <w:rsid w:val="005B0CEF"/>
    <w:rsid w:val="005B14AC"/>
    <w:rsid w:val="005B1736"/>
    <w:rsid w:val="005B1BBD"/>
    <w:rsid w:val="005B1E9C"/>
    <w:rsid w:val="005B231E"/>
    <w:rsid w:val="005B2AB2"/>
    <w:rsid w:val="005B391E"/>
    <w:rsid w:val="005B4407"/>
    <w:rsid w:val="005B44DD"/>
    <w:rsid w:val="005B4609"/>
    <w:rsid w:val="005B4CB5"/>
    <w:rsid w:val="005B5192"/>
    <w:rsid w:val="005B5CA1"/>
    <w:rsid w:val="005B63F8"/>
    <w:rsid w:val="005B641F"/>
    <w:rsid w:val="005B642D"/>
    <w:rsid w:val="005B6FFA"/>
    <w:rsid w:val="005B728B"/>
    <w:rsid w:val="005C13AF"/>
    <w:rsid w:val="005C1583"/>
    <w:rsid w:val="005C18C4"/>
    <w:rsid w:val="005C26B3"/>
    <w:rsid w:val="005C29F6"/>
    <w:rsid w:val="005C2EFB"/>
    <w:rsid w:val="005C3374"/>
    <w:rsid w:val="005C3AB2"/>
    <w:rsid w:val="005C3E46"/>
    <w:rsid w:val="005C41E8"/>
    <w:rsid w:val="005C4405"/>
    <w:rsid w:val="005C52C5"/>
    <w:rsid w:val="005C5AA8"/>
    <w:rsid w:val="005C633E"/>
    <w:rsid w:val="005C6E37"/>
    <w:rsid w:val="005C6EE9"/>
    <w:rsid w:val="005C70F0"/>
    <w:rsid w:val="005C7207"/>
    <w:rsid w:val="005C7FC8"/>
    <w:rsid w:val="005D1062"/>
    <w:rsid w:val="005D1175"/>
    <w:rsid w:val="005D22C5"/>
    <w:rsid w:val="005D2AEA"/>
    <w:rsid w:val="005D3266"/>
    <w:rsid w:val="005D3B06"/>
    <w:rsid w:val="005D3EC7"/>
    <w:rsid w:val="005D40EE"/>
    <w:rsid w:val="005D4775"/>
    <w:rsid w:val="005D4F79"/>
    <w:rsid w:val="005D580E"/>
    <w:rsid w:val="005D5839"/>
    <w:rsid w:val="005D5E3D"/>
    <w:rsid w:val="005D7937"/>
    <w:rsid w:val="005E0E75"/>
    <w:rsid w:val="005E106F"/>
    <w:rsid w:val="005E1098"/>
    <w:rsid w:val="005E18A5"/>
    <w:rsid w:val="005E1B00"/>
    <w:rsid w:val="005E209F"/>
    <w:rsid w:val="005E3B88"/>
    <w:rsid w:val="005E46DB"/>
    <w:rsid w:val="005E512D"/>
    <w:rsid w:val="005E5A37"/>
    <w:rsid w:val="005E6549"/>
    <w:rsid w:val="005F1B36"/>
    <w:rsid w:val="005F2DD4"/>
    <w:rsid w:val="005F3538"/>
    <w:rsid w:val="005F4602"/>
    <w:rsid w:val="005F4709"/>
    <w:rsid w:val="005F4994"/>
    <w:rsid w:val="005F54E4"/>
    <w:rsid w:val="005F5B5E"/>
    <w:rsid w:val="005F611E"/>
    <w:rsid w:val="005F625C"/>
    <w:rsid w:val="005F68B3"/>
    <w:rsid w:val="005F6FB2"/>
    <w:rsid w:val="005F7528"/>
    <w:rsid w:val="005F77BD"/>
    <w:rsid w:val="005F7843"/>
    <w:rsid w:val="005F7CC1"/>
    <w:rsid w:val="005F7CE4"/>
    <w:rsid w:val="00600BBE"/>
    <w:rsid w:val="00601ECB"/>
    <w:rsid w:val="00602297"/>
    <w:rsid w:val="006027DA"/>
    <w:rsid w:val="00602F70"/>
    <w:rsid w:val="00604974"/>
    <w:rsid w:val="00604BD9"/>
    <w:rsid w:val="006057A0"/>
    <w:rsid w:val="0060613D"/>
    <w:rsid w:val="00606734"/>
    <w:rsid w:val="00606AD6"/>
    <w:rsid w:val="0060725F"/>
    <w:rsid w:val="00607995"/>
    <w:rsid w:val="006103B5"/>
    <w:rsid w:val="006105F5"/>
    <w:rsid w:val="00610AE0"/>
    <w:rsid w:val="006111BD"/>
    <w:rsid w:val="006114FC"/>
    <w:rsid w:val="00611771"/>
    <w:rsid w:val="00612ED2"/>
    <w:rsid w:val="00613AB3"/>
    <w:rsid w:val="00613C21"/>
    <w:rsid w:val="00613EFF"/>
    <w:rsid w:val="00615060"/>
    <w:rsid w:val="006168F7"/>
    <w:rsid w:val="00616A2B"/>
    <w:rsid w:val="00616A66"/>
    <w:rsid w:val="006171D5"/>
    <w:rsid w:val="00617659"/>
    <w:rsid w:val="00617B86"/>
    <w:rsid w:val="00617BF1"/>
    <w:rsid w:val="006202E0"/>
    <w:rsid w:val="006207D3"/>
    <w:rsid w:val="006216FD"/>
    <w:rsid w:val="006219B9"/>
    <w:rsid w:val="00621EEF"/>
    <w:rsid w:val="00622937"/>
    <w:rsid w:val="006229D5"/>
    <w:rsid w:val="006232DE"/>
    <w:rsid w:val="006234E6"/>
    <w:rsid w:val="00623511"/>
    <w:rsid w:val="0062420D"/>
    <w:rsid w:val="0062459F"/>
    <w:rsid w:val="00624FC6"/>
    <w:rsid w:val="006267B9"/>
    <w:rsid w:val="00627EFA"/>
    <w:rsid w:val="006302EC"/>
    <w:rsid w:val="0063044F"/>
    <w:rsid w:val="0063130F"/>
    <w:rsid w:val="00632405"/>
    <w:rsid w:val="006336A2"/>
    <w:rsid w:val="00633F7E"/>
    <w:rsid w:val="00634485"/>
    <w:rsid w:val="006347CF"/>
    <w:rsid w:val="00634A2A"/>
    <w:rsid w:val="006350CC"/>
    <w:rsid w:val="00635E46"/>
    <w:rsid w:val="0063697C"/>
    <w:rsid w:val="00636BE9"/>
    <w:rsid w:val="0063756A"/>
    <w:rsid w:val="00637BAB"/>
    <w:rsid w:val="00637E2F"/>
    <w:rsid w:val="0064154A"/>
    <w:rsid w:val="0064171B"/>
    <w:rsid w:val="006422CF"/>
    <w:rsid w:val="00643019"/>
    <w:rsid w:val="0064351D"/>
    <w:rsid w:val="00643C40"/>
    <w:rsid w:val="00643CCD"/>
    <w:rsid w:val="00643FB6"/>
    <w:rsid w:val="0064490D"/>
    <w:rsid w:val="0064555B"/>
    <w:rsid w:val="00646069"/>
    <w:rsid w:val="00646353"/>
    <w:rsid w:val="00646F70"/>
    <w:rsid w:val="00651F8F"/>
    <w:rsid w:val="00652714"/>
    <w:rsid w:val="00652C6B"/>
    <w:rsid w:val="006532CF"/>
    <w:rsid w:val="0065421A"/>
    <w:rsid w:val="006544ED"/>
    <w:rsid w:val="006546AE"/>
    <w:rsid w:val="00654A04"/>
    <w:rsid w:val="0065522F"/>
    <w:rsid w:val="0065530D"/>
    <w:rsid w:val="006557DE"/>
    <w:rsid w:val="00655DC3"/>
    <w:rsid w:val="00656A2F"/>
    <w:rsid w:val="00656C56"/>
    <w:rsid w:val="0065759A"/>
    <w:rsid w:val="00660AB3"/>
    <w:rsid w:val="0066144D"/>
    <w:rsid w:val="006619D3"/>
    <w:rsid w:val="006626FB"/>
    <w:rsid w:val="0066331A"/>
    <w:rsid w:val="006643F7"/>
    <w:rsid w:val="00664408"/>
    <w:rsid w:val="00664699"/>
    <w:rsid w:val="006647D5"/>
    <w:rsid w:val="00664B8B"/>
    <w:rsid w:val="00665004"/>
    <w:rsid w:val="006656D8"/>
    <w:rsid w:val="00665D5C"/>
    <w:rsid w:val="00665F0C"/>
    <w:rsid w:val="006663B5"/>
    <w:rsid w:val="00666519"/>
    <w:rsid w:val="00666883"/>
    <w:rsid w:val="00666B1F"/>
    <w:rsid w:val="00666BC2"/>
    <w:rsid w:val="006676E9"/>
    <w:rsid w:val="00670403"/>
    <w:rsid w:val="00670E03"/>
    <w:rsid w:val="00671AB5"/>
    <w:rsid w:val="00672654"/>
    <w:rsid w:val="00673052"/>
    <w:rsid w:val="006730A2"/>
    <w:rsid w:val="0067311C"/>
    <w:rsid w:val="00673A40"/>
    <w:rsid w:val="00674F00"/>
    <w:rsid w:val="00675444"/>
    <w:rsid w:val="00675D55"/>
    <w:rsid w:val="00676A7C"/>
    <w:rsid w:val="006778CF"/>
    <w:rsid w:val="006804EA"/>
    <w:rsid w:val="006806CB"/>
    <w:rsid w:val="006811F3"/>
    <w:rsid w:val="00682BE6"/>
    <w:rsid w:val="00682C9C"/>
    <w:rsid w:val="00682CF8"/>
    <w:rsid w:val="00682D76"/>
    <w:rsid w:val="006842BD"/>
    <w:rsid w:val="00684CF9"/>
    <w:rsid w:val="006855B7"/>
    <w:rsid w:val="00685BB9"/>
    <w:rsid w:val="00686022"/>
    <w:rsid w:val="006864F5"/>
    <w:rsid w:val="0068659B"/>
    <w:rsid w:val="00687F42"/>
    <w:rsid w:val="0069043C"/>
    <w:rsid w:val="00691263"/>
    <w:rsid w:val="0069127E"/>
    <w:rsid w:val="006923CC"/>
    <w:rsid w:val="006926A2"/>
    <w:rsid w:val="006944D7"/>
    <w:rsid w:val="00695A5D"/>
    <w:rsid w:val="00697742"/>
    <w:rsid w:val="00697A1E"/>
    <w:rsid w:val="006A03B1"/>
    <w:rsid w:val="006A0D34"/>
    <w:rsid w:val="006A0EA9"/>
    <w:rsid w:val="006A13CF"/>
    <w:rsid w:val="006A1829"/>
    <w:rsid w:val="006A1C6F"/>
    <w:rsid w:val="006A24CC"/>
    <w:rsid w:val="006A30EB"/>
    <w:rsid w:val="006A3D4E"/>
    <w:rsid w:val="006A3DA1"/>
    <w:rsid w:val="006A502A"/>
    <w:rsid w:val="006A5A7E"/>
    <w:rsid w:val="006A61BF"/>
    <w:rsid w:val="006A68BB"/>
    <w:rsid w:val="006A6ECB"/>
    <w:rsid w:val="006A7D91"/>
    <w:rsid w:val="006B0087"/>
    <w:rsid w:val="006B0E07"/>
    <w:rsid w:val="006B18F4"/>
    <w:rsid w:val="006B25B8"/>
    <w:rsid w:val="006B2688"/>
    <w:rsid w:val="006B2CA0"/>
    <w:rsid w:val="006B4379"/>
    <w:rsid w:val="006B4633"/>
    <w:rsid w:val="006B5283"/>
    <w:rsid w:val="006B551C"/>
    <w:rsid w:val="006B5FBB"/>
    <w:rsid w:val="006B7F8B"/>
    <w:rsid w:val="006C0BFF"/>
    <w:rsid w:val="006C1311"/>
    <w:rsid w:val="006C20AF"/>
    <w:rsid w:val="006C27D7"/>
    <w:rsid w:val="006C35AE"/>
    <w:rsid w:val="006C4EF1"/>
    <w:rsid w:val="006C537E"/>
    <w:rsid w:val="006C7450"/>
    <w:rsid w:val="006C7659"/>
    <w:rsid w:val="006C7E81"/>
    <w:rsid w:val="006D02C0"/>
    <w:rsid w:val="006D08F4"/>
    <w:rsid w:val="006D095C"/>
    <w:rsid w:val="006D0A70"/>
    <w:rsid w:val="006D2373"/>
    <w:rsid w:val="006D276B"/>
    <w:rsid w:val="006D33CF"/>
    <w:rsid w:val="006D4065"/>
    <w:rsid w:val="006D5846"/>
    <w:rsid w:val="006D72AC"/>
    <w:rsid w:val="006D736E"/>
    <w:rsid w:val="006D7399"/>
    <w:rsid w:val="006D7B05"/>
    <w:rsid w:val="006D7B1B"/>
    <w:rsid w:val="006E0A92"/>
    <w:rsid w:val="006E0C40"/>
    <w:rsid w:val="006E0D87"/>
    <w:rsid w:val="006E18C4"/>
    <w:rsid w:val="006E1FCB"/>
    <w:rsid w:val="006E3027"/>
    <w:rsid w:val="006E4958"/>
    <w:rsid w:val="006E4BDC"/>
    <w:rsid w:val="006E545D"/>
    <w:rsid w:val="006E5487"/>
    <w:rsid w:val="006E5809"/>
    <w:rsid w:val="006E6389"/>
    <w:rsid w:val="006E6A8B"/>
    <w:rsid w:val="006E6C5C"/>
    <w:rsid w:val="006E6D26"/>
    <w:rsid w:val="006F1102"/>
    <w:rsid w:val="006F2094"/>
    <w:rsid w:val="006F2BF2"/>
    <w:rsid w:val="006F30F8"/>
    <w:rsid w:val="006F5BB0"/>
    <w:rsid w:val="006F63F1"/>
    <w:rsid w:val="006F6778"/>
    <w:rsid w:val="006F7B1A"/>
    <w:rsid w:val="006F7E05"/>
    <w:rsid w:val="006F7FFB"/>
    <w:rsid w:val="007004E1"/>
    <w:rsid w:val="007006EC"/>
    <w:rsid w:val="007029FB"/>
    <w:rsid w:val="00703444"/>
    <w:rsid w:val="00703520"/>
    <w:rsid w:val="00704000"/>
    <w:rsid w:val="007041E8"/>
    <w:rsid w:val="007049AA"/>
    <w:rsid w:val="00704AE5"/>
    <w:rsid w:val="00704E7C"/>
    <w:rsid w:val="00705C18"/>
    <w:rsid w:val="00705D56"/>
    <w:rsid w:val="00706109"/>
    <w:rsid w:val="00706343"/>
    <w:rsid w:val="00706931"/>
    <w:rsid w:val="00706BF4"/>
    <w:rsid w:val="00706E65"/>
    <w:rsid w:val="0070703E"/>
    <w:rsid w:val="00707983"/>
    <w:rsid w:val="00707B32"/>
    <w:rsid w:val="007104A0"/>
    <w:rsid w:val="00711E44"/>
    <w:rsid w:val="007125D3"/>
    <w:rsid w:val="00714742"/>
    <w:rsid w:val="00716A17"/>
    <w:rsid w:val="00716CFB"/>
    <w:rsid w:val="007171AE"/>
    <w:rsid w:val="007174FB"/>
    <w:rsid w:val="00720150"/>
    <w:rsid w:val="0072037B"/>
    <w:rsid w:val="0072228B"/>
    <w:rsid w:val="007241AA"/>
    <w:rsid w:val="0072484B"/>
    <w:rsid w:val="00724868"/>
    <w:rsid w:val="00724E6C"/>
    <w:rsid w:val="007254DD"/>
    <w:rsid w:val="00725B17"/>
    <w:rsid w:val="00726EA5"/>
    <w:rsid w:val="0073211B"/>
    <w:rsid w:val="00732DC6"/>
    <w:rsid w:val="00733652"/>
    <w:rsid w:val="007336E7"/>
    <w:rsid w:val="00733FF3"/>
    <w:rsid w:val="00734DA4"/>
    <w:rsid w:val="0073551B"/>
    <w:rsid w:val="007359EB"/>
    <w:rsid w:val="00735CAE"/>
    <w:rsid w:val="0073629D"/>
    <w:rsid w:val="00736C06"/>
    <w:rsid w:val="007373A9"/>
    <w:rsid w:val="007403AD"/>
    <w:rsid w:val="007410CB"/>
    <w:rsid w:val="00741161"/>
    <w:rsid w:val="007422BC"/>
    <w:rsid w:val="0074322B"/>
    <w:rsid w:val="00743468"/>
    <w:rsid w:val="00743D9B"/>
    <w:rsid w:val="00745ACE"/>
    <w:rsid w:val="00746079"/>
    <w:rsid w:val="0074657C"/>
    <w:rsid w:val="00746732"/>
    <w:rsid w:val="00746CFF"/>
    <w:rsid w:val="007471DF"/>
    <w:rsid w:val="00747EDE"/>
    <w:rsid w:val="00750402"/>
    <w:rsid w:val="00750456"/>
    <w:rsid w:val="00750E0A"/>
    <w:rsid w:val="00751543"/>
    <w:rsid w:val="0075210E"/>
    <w:rsid w:val="007522D6"/>
    <w:rsid w:val="007527E5"/>
    <w:rsid w:val="007540C4"/>
    <w:rsid w:val="00754AFA"/>
    <w:rsid w:val="0075561E"/>
    <w:rsid w:val="00755651"/>
    <w:rsid w:val="00755B60"/>
    <w:rsid w:val="00756079"/>
    <w:rsid w:val="00756725"/>
    <w:rsid w:val="007572C4"/>
    <w:rsid w:val="007573CD"/>
    <w:rsid w:val="007608A9"/>
    <w:rsid w:val="0076156C"/>
    <w:rsid w:val="00762FD0"/>
    <w:rsid w:val="00762FD7"/>
    <w:rsid w:val="00763851"/>
    <w:rsid w:val="00763A7B"/>
    <w:rsid w:val="00763F10"/>
    <w:rsid w:val="00763F87"/>
    <w:rsid w:val="00763FAD"/>
    <w:rsid w:val="007646C9"/>
    <w:rsid w:val="00765660"/>
    <w:rsid w:val="00765B5D"/>
    <w:rsid w:val="00765EDE"/>
    <w:rsid w:val="007661FF"/>
    <w:rsid w:val="007666FC"/>
    <w:rsid w:val="00767FDF"/>
    <w:rsid w:val="00770631"/>
    <w:rsid w:val="00771CAC"/>
    <w:rsid w:val="00771D84"/>
    <w:rsid w:val="0077277F"/>
    <w:rsid w:val="00772CEC"/>
    <w:rsid w:val="00772F5D"/>
    <w:rsid w:val="00772FF8"/>
    <w:rsid w:val="007732BD"/>
    <w:rsid w:val="007747C8"/>
    <w:rsid w:val="00774988"/>
    <w:rsid w:val="00774DE8"/>
    <w:rsid w:val="0077503C"/>
    <w:rsid w:val="00775470"/>
    <w:rsid w:val="007767BD"/>
    <w:rsid w:val="00776C9C"/>
    <w:rsid w:val="00776D3B"/>
    <w:rsid w:val="0077737C"/>
    <w:rsid w:val="0077772A"/>
    <w:rsid w:val="00781C48"/>
    <w:rsid w:val="0078234C"/>
    <w:rsid w:val="00782395"/>
    <w:rsid w:val="007824BA"/>
    <w:rsid w:val="00782744"/>
    <w:rsid w:val="0078308E"/>
    <w:rsid w:val="00784029"/>
    <w:rsid w:val="0078425E"/>
    <w:rsid w:val="0078433B"/>
    <w:rsid w:val="007844EE"/>
    <w:rsid w:val="00784515"/>
    <w:rsid w:val="00785796"/>
    <w:rsid w:val="007862F7"/>
    <w:rsid w:val="00786455"/>
    <w:rsid w:val="00786667"/>
    <w:rsid w:val="00786D82"/>
    <w:rsid w:val="007900DF"/>
    <w:rsid w:val="00790430"/>
    <w:rsid w:val="007923F9"/>
    <w:rsid w:val="00792A9D"/>
    <w:rsid w:val="00793399"/>
    <w:rsid w:val="007936DD"/>
    <w:rsid w:val="007939DD"/>
    <w:rsid w:val="00793FE0"/>
    <w:rsid w:val="0079415C"/>
    <w:rsid w:val="007941D5"/>
    <w:rsid w:val="00794235"/>
    <w:rsid w:val="00794F58"/>
    <w:rsid w:val="00795A0F"/>
    <w:rsid w:val="00795BEC"/>
    <w:rsid w:val="00795E00"/>
    <w:rsid w:val="00796FBD"/>
    <w:rsid w:val="007973F9"/>
    <w:rsid w:val="0079748D"/>
    <w:rsid w:val="007A0350"/>
    <w:rsid w:val="007A097C"/>
    <w:rsid w:val="007A0A39"/>
    <w:rsid w:val="007A0CAC"/>
    <w:rsid w:val="007A0D06"/>
    <w:rsid w:val="007A1102"/>
    <w:rsid w:val="007A2961"/>
    <w:rsid w:val="007A38FB"/>
    <w:rsid w:val="007A3A4D"/>
    <w:rsid w:val="007A3CDB"/>
    <w:rsid w:val="007A3EF4"/>
    <w:rsid w:val="007A59C7"/>
    <w:rsid w:val="007A5B4C"/>
    <w:rsid w:val="007A69FC"/>
    <w:rsid w:val="007A7743"/>
    <w:rsid w:val="007B017E"/>
    <w:rsid w:val="007B09E3"/>
    <w:rsid w:val="007B0E76"/>
    <w:rsid w:val="007B14E6"/>
    <w:rsid w:val="007B168A"/>
    <w:rsid w:val="007B187A"/>
    <w:rsid w:val="007B2EB8"/>
    <w:rsid w:val="007B3A16"/>
    <w:rsid w:val="007B450D"/>
    <w:rsid w:val="007B4892"/>
    <w:rsid w:val="007B503A"/>
    <w:rsid w:val="007B5291"/>
    <w:rsid w:val="007B5884"/>
    <w:rsid w:val="007B5B64"/>
    <w:rsid w:val="007B7852"/>
    <w:rsid w:val="007B78E2"/>
    <w:rsid w:val="007B7E50"/>
    <w:rsid w:val="007B7E68"/>
    <w:rsid w:val="007C002F"/>
    <w:rsid w:val="007C0454"/>
    <w:rsid w:val="007C06A0"/>
    <w:rsid w:val="007C09A3"/>
    <w:rsid w:val="007C1115"/>
    <w:rsid w:val="007C16FB"/>
    <w:rsid w:val="007C1B36"/>
    <w:rsid w:val="007C2074"/>
    <w:rsid w:val="007C2410"/>
    <w:rsid w:val="007C241B"/>
    <w:rsid w:val="007C3E33"/>
    <w:rsid w:val="007C408B"/>
    <w:rsid w:val="007C4F14"/>
    <w:rsid w:val="007C543C"/>
    <w:rsid w:val="007C550C"/>
    <w:rsid w:val="007C6782"/>
    <w:rsid w:val="007C69AD"/>
    <w:rsid w:val="007C6CBA"/>
    <w:rsid w:val="007C6EEC"/>
    <w:rsid w:val="007C6F72"/>
    <w:rsid w:val="007C7D3A"/>
    <w:rsid w:val="007D0073"/>
    <w:rsid w:val="007D09A4"/>
    <w:rsid w:val="007D0ABD"/>
    <w:rsid w:val="007D1AC7"/>
    <w:rsid w:val="007D1BB9"/>
    <w:rsid w:val="007D2254"/>
    <w:rsid w:val="007D275B"/>
    <w:rsid w:val="007D386F"/>
    <w:rsid w:val="007D3928"/>
    <w:rsid w:val="007D4FE6"/>
    <w:rsid w:val="007D5B9E"/>
    <w:rsid w:val="007D5F4A"/>
    <w:rsid w:val="007D678F"/>
    <w:rsid w:val="007D6CEB"/>
    <w:rsid w:val="007D6D70"/>
    <w:rsid w:val="007D73EC"/>
    <w:rsid w:val="007D7A63"/>
    <w:rsid w:val="007E0C21"/>
    <w:rsid w:val="007E0CED"/>
    <w:rsid w:val="007E0E21"/>
    <w:rsid w:val="007E1FF4"/>
    <w:rsid w:val="007E2A9A"/>
    <w:rsid w:val="007E2FEA"/>
    <w:rsid w:val="007E335F"/>
    <w:rsid w:val="007E3536"/>
    <w:rsid w:val="007E3596"/>
    <w:rsid w:val="007E3D14"/>
    <w:rsid w:val="007E4089"/>
    <w:rsid w:val="007E5F96"/>
    <w:rsid w:val="007E6263"/>
    <w:rsid w:val="007E629D"/>
    <w:rsid w:val="007E77CE"/>
    <w:rsid w:val="007E79BE"/>
    <w:rsid w:val="007E7A3E"/>
    <w:rsid w:val="007F07C8"/>
    <w:rsid w:val="007F183E"/>
    <w:rsid w:val="007F1890"/>
    <w:rsid w:val="007F2DBE"/>
    <w:rsid w:val="007F3155"/>
    <w:rsid w:val="007F3854"/>
    <w:rsid w:val="007F39EA"/>
    <w:rsid w:val="007F3DDC"/>
    <w:rsid w:val="007F42AA"/>
    <w:rsid w:val="007F4804"/>
    <w:rsid w:val="007F518C"/>
    <w:rsid w:val="007F5C91"/>
    <w:rsid w:val="007F5EDC"/>
    <w:rsid w:val="007F60EB"/>
    <w:rsid w:val="007F7011"/>
    <w:rsid w:val="00800275"/>
    <w:rsid w:val="00800D6B"/>
    <w:rsid w:val="00801016"/>
    <w:rsid w:val="008015F5"/>
    <w:rsid w:val="008015FC"/>
    <w:rsid w:val="00801785"/>
    <w:rsid w:val="00801C98"/>
    <w:rsid w:val="00801E49"/>
    <w:rsid w:val="00802863"/>
    <w:rsid w:val="008028C2"/>
    <w:rsid w:val="00802B57"/>
    <w:rsid w:val="00802DE3"/>
    <w:rsid w:val="00803191"/>
    <w:rsid w:val="00803B0F"/>
    <w:rsid w:val="00804853"/>
    <w:rsid w:val="008060D9"/>
    <w:rsid w:val="00806A79"/>
    <w:rsid w:val="00807E7F"/>
    <w:rsid w:val="00811078"/>
    <w:rsid w:val="008110D0"/>
    <w:rsid w:val="00811A88"/>
    <w:rsid w:val="008120AB"/>
    <w:rsid w:val="00812322"/>
    <w:rsid w:val="00813E02"/>
    <w:rsid w:val="008162BF"/>
    <w:rsid w:val="00816BD1"/>
    <w:rsid w:val="00816DEB"/>
    <w:rsid w:val="00817608"/>
    <w:rsid w:val="0082044B"/>
    <w:rsid w:val="0082079F"/>
    <w:rsid w:val="00821362"/>
    <w:rsid w:val="0082148B"/>
    <w:rsid w:val="00821CA4"/>
    <w:rsid w:val="00822C5B"/>
    <w:rsid w:val="00823E52"/>
    <w:rsid w:val="008245B3"/>
    <w:rsid w:val="00824897"/>
    <w:rsid w:val="00827741"/>
    <w:rsid w:val="008279D8"/>
    <w:rsid w:val="00830FA0"/>
    <w:rsid w:val="0083212B"/>
    <w:rsid w:val="008324F6"/>
    <w:rsid w:val="00833482"/>
    <w:rsid w:val="008336E9"/>
    <w:rsid w:val="0083381C"/>
    <w:rsid w:val="00835032"/>
    <w:rsid w:val="00835499"/>
    <w:rsid w:val="00835DB0"/>
    <w:rsid w:val="0083654A"/>
    <w:rsid w:val="0083770F"/>
    <w:rsid w:val="00837EAF"/>
    <w:rsid w:val="0084018C"/>
    <w:rsid w:val="00840C92"/>
    <w:rsid w:val="00841974"/>
    <w:rsid w:val="00841A25"/>
    <w:rsid w:val="00841F45"/>
    <w:rsid w:val="008429E0"/>
    <w:rsid w:val="00843E2D"/>
    <w:rsid w:val="0084432D"/>
    <w:rsid w:val="0084607A"/>
    <w:rsid w:val="0084607D"/>
    <w:rsid w:val="00846238"/>
    <w:rsid w:val="00846504"/>
    <w:rsid w:val="00847B1C"/>
    <w:rsid w:val="00847D0D"/>
    <w:rsid w:val="00847E74"/>
    <w:rsid w:val="00850521"/>
    <w:rsid w:val="00850F4B"/>
    <w:rsid w:val="00851591"/>
    <w:rsid w:val="00851651"/>
    <w:rsid w:val="00851897"/>
    <w:rsid w:val="00851BE0"/>
    <w:rsid w:val="0085290C"/>
    <w:rsid w:val="00852B18"/>
    <w:rsid w:val="00853D3C"/>
    <w:rsid w:val="00854827"/>
    <w:rsid w:val="00854B35"/>
    <w:rsid w:val="00854E15"/>
    <w:rsid w:val="00855B19"/>
    <w:rsid w:val="0085626D"/>
    <w:rsid w:val="00856793"/>
    <w:rsid w:val="00856CB0"/>
    <w:rsid w:val="00856DAF"/>
    <w:rsid w:val="008573D2"/>
    <w:rsid w:val="00860098"/>
    <w:rsid w:val="008608C0"/>
    <w:rsid w:val="0086105E"/>
    <w:rsid w:val="00861A5E"/>
    <w:rsid w:val="00861D7D"/>
    <w:rsid w:val="00861FC3"/>
    <w:rsid w:val="008626B2"/>
    <w:rsid w:val="008659E6"/>
    <w:rsid w:val="00865AEE"/>
    <w:rsid w:val="008663D1"/>
    <w:rsid w:val="00866A39"/>
    <w:rsid w:val="00866E6B"/>
    <w:rsid w:val="00870B66"/>
    <w:rsid w:val="00870CCA"/>
    <w:rsid w:val="0087104B"/>
    <w:rsid w:val="0087160C"/>
    <w:rsid w:val="008718F3"/>
    <w:rsid w:val="00871E2B"/>
    <w:rsid w:val="008723CE"/>
    <w:rsid w:val="008726C5"/>
    <w:rsid w:val="00875110"/>
    <w:rsid w:val="00875630"/>
    <w:rsid w:val="008756D6"/>
    <w:rsid w:val="0087719B"/>
    <w:rsid w:val="0087736F"/>
    <w:rsid w:val="00877437"/>
    <w:rsid w:val="00877682"/>
    <w:rsid w:val="00877941"/>
    <w:rsid w:val="00877CAA"/>
    <w:rsid w:val="008806D2"/>
    <w:rsid w:val="00881B3E"/>
    <w:rsid w:val="00881D2E"/>
    <w:rsid w:val="00882429"/>
    <w:rsid w:val="008829C9"/>
    <w:rsid w:val="008846E7"/>
    <w:rsid w:val="00885DFC"/>
    <w:rsid w:val="008863D5"/>
    <w:rsid w:val="0088696E"/>
    <w:rsid w:val="00886F62"/>
    <w:rsid w:val="00890171"/>
    <w:rsid w:val="00890AA4"/>
    <w:rsid w:val="0089161E"/>
    <w:rsid w:val="0089215C"/>
    <w:rsid w:val="0089221C"/>
    <w:rsid w:val="00892341"/>
    <w:rsid w:val="00892769"/>
    <w:rsid w:val="00892AFC"/>
    <w:rsid w:val="00895784"/>
    <w:rsid w:val="00895D85"/>
    <w:rsid w:val="00895E59"/>
    <w:rsid w:val="00897CF5"/>
    <w:rsid w:val="00897EFB"/>
    <w:rsid w:val="008A07E0"/>
    <w:rsid w:val="008A0AE3"/>
    <w:rsid w:val="008A0EEB"/>
    <w:rsid w:val="008A115E"/>
    <w:rsid w:val="008A13F3"/>
    <w:rsid w:val="008A19AF"/>
    <w:rsid w:val="008A3000"/>
    <w:rsid w:val="008A3F13"/>
    <w:rsid w:val="008A4058"/>
    <w:rsid w:val="008A4328"/>
    <w:rsid w:val="008A44AB"/>
    <w:rsid w:val="008A44BB"/>
    <w:rsid w:val="008A44E7"/>
    <w:rsid w:val="008A4658"/>
    <w:rsid w:val="008A46E9"/>
    <w:rsid w:val="008A4D54"/>
    <w:rsid w:val="008A51AB"/>
    <w:rsid w:val="008A52C1"/>
    <w:rsid w:val="008A532F"/>
    <w:rsid w:val="008A53AE"/>
    <w:rsid w:val="008A581D"/>
    <w:rsid w:val="008A5824"/>
    <w:rsid w:val="008A60A5"/>
    <w:rsid w:val="008A6DF3"/>
    <w:rsid w:val="008A7BF5"/>
    <w:rsid w:val="008B0246"/>
    <w:rsid w:val="008B0B86"/>
    <w:rsid w:val="008B0C8C"/>
    <w:rsid w:val="008B0D0B"/>
    <w:rsid w:val="008B0E1F"/>
    <w:rsid w:val="008B220C"/>
    <w:rsid w:val="008B2902"/>
    <w:rsid w:val="008B3D17"/>
    <w:rsid w:val="008B48CE"/>
    <w:rsid w:val="008B4B2D"/>
    <w:rsid w:val="008B4DF2"/>
    <w:rsid w:val="008B554A"/>
    <w:rsid w:val="008B599B"/>
    <w:rsid w:val="008B6015"/>
    <w:rsid w:val="008B6403"/>
    <w:rsid w:val="008B69BA"/>
    <w:rsid w:val="008B72C9"/>
    <w:rsid w:val="008C07A1"/>
    <w:rsid w:val="008C15B8"/>
    <w:rsid w:val="008C36D2"/>
    <w:rsid w:val="008C3978"/>
    <w:rsid w:val="008C3F06"/>
    <w:rsid w:val="008C522E"/>
    <w:rsid w:val="008C53A2"/>
    <w:rsid w:val="008C549B"/>
    <w:rsid w:val="008C5CFC"/>
    <w:rsid w:val="008C6229"/>
    <w:rsid w:val="008C6AC3"/>
    <w:rsid w:val="008D0756"/>
    <w:rsid w:val="008D13F0"/>
    <w:rsid w:val="008D1526"/>
    <w:rsid w:val="008D27A8"/>
    <w:rsid w:val="008D3415"/>
    <w:rsid w:val="008D3629"/>
    <w:rsid w:val="008D3A34"/>
    <w:rsid w:val="008D3C96"/>
    <w:rsid w:val="008D413B"/>
    <w:rsid w:val="008D44A6"/>
    <w:rsid w:val="008D47A9"/>
    <w:rsid w:val="008D47F6"/>
    <w:rsid w:val="008D4AD2"/>
    <w:rsid w:val="008D4E1F"/>
    <w:rsid w:val="008D601C"/>
    <w:rsid w:val="008D6BA3"/>
    <w:rsid w:val="008D6FB5"/>
    <w:rsid w:val="008E1367"/>
    <w:rsid w:val="008E1D06"/>
    <w:rsid w:val="008E2AB3"/>
    <w:rsid w:val="008E31C6"/>
    <w:rsid w:val="008E3760"/>
    <w:rsid w:val="008E440B"/>
    <w:rsid w:val="008E45FF"/>
    <w:rsid w:val="008E523B"/>
    <w:rsid w:val="008E659A"/>
    <w:rsid w:val="008F0750"/>
    <w:rsid w:val="008F0DCA"/>
    <w:rsid w:val="008F0DFF"/>
    <w:rsid w:val="008F14FD"/>
    <w:rsid w:val="008F1FE5"/>
    <w:rsid w:val="008F24C0"/>
    <w:rsid w:val="008F2CCB"/>
    <w:rsid w:val="008F2FB3"/>
    <w:rsid w:val="008F3235"/>
    <w:rsid w:val="008F3434"/>
    <w:rsid w:val="008F3E8B"/>
    <w:rsid w:val="008F40E5"/>
    <w:rsid w:val="008F479B"/>
    <w:rsid w:val="008F6B33"/>
    <w:rsid w:val="008F7691"/>
    <w:rsid w:val="008F7AC9"/>
    <w:rsid w:val="0090038C"/>
    <w:rsid w:val="00901529"/>
    <w:rsid w:val="0090206C"/>
    <w:rsid w:val="009020E8"/>
    <w:rsid w:val="00903A8E"/>
    <w:rsid w:val="00903B4F"/>
    <w:rsid w:val="009050BE"/>
    <w:rsid w:val="00905E52"/>
    <w:rsid w:val="009066B9"/>
    <w:rsid w:val="009072A8"/>
    <w:rsid w:val="00911D3F"/>
    <w:rsid w:val="009132E7"/>
    <w:rsid w:val="00913440"/>
    <w:rsid w:val="009139FB"/>
    <w:rsid w:val="009143B4"/>
    <w:rsid w:val="00914695"/>
    <w:rsid w:val="00914987"/>
    <w:rsid w:val="0091642B"/>
    <w:rsid w:val="009166BC"/>
    <w:rsid w:val="0091683D"/>
    <w:rsid w:val="00916849"/>
    <w:rsid w:val="00920893"/>
    <w:rsid w:val="00920D67"/>
    <w:rsid w:val="00921378"/>
    <w:rsid w:val="0092193A"/>
    <w:rsid w:val="00921D03"/>
    <w:rsid w:val="00922FEA"/>
    <w:rsid w:val="00924578"/>
    <w:rsid w:val="0092515E"/>
    <w:rsid w:val="00925F06"/>
    <w:rsid w:val="009262BE"/>
    <w:rsid w:val="00926591"/>
    <w:rsid w:val="0092676F"/>
    <w:rsid w:val="00927159"/>
    <w:rsid w:val="00927AA9"/>
    <w:rsid w:val="00927D1C"/>
    <w:rsid w:val="00930109"/>
    <w:rsid w:val="009301DF"/>
    <w:rsid w:val="00930901"/>
    <w:rsid w:val="00930AD4"/>
    <w:rsid w:val="00930D4A"/>
    <w:rsid w:val="00930D6B"/>
    <w:rsid w:val="0093144E"/>
    <w:rsid w:val="00931929"/>
    <w:rsid w:val="00931D0D"/>
    <w:rsid w:val="0093204B"/>
    <w:rsid w:val="009320A9"/>
    <w:rsid w:val="0093253F"/>
    <w:rsid w:val="009326ED"/>
    <w:rsid w:val="00933BB2"/>
    <w:rsid w:val="00934831"/>
    <w:rsid w:val="00934B71"/>
    <w:rsid w:val="00934BB1"/>
    <w:rsid w:val="00934F96"/>
    <w:rsid w:val="0093540B"/>
    <w:rsid w:val="009355D3"/>
    <w:rsid w:val="009356A3"/>
    <w:rsid w:val="00936D20"/>
    <w:rsid w:val="00937D02"/>
    <w:rsid w:val="00937E76"/>
    <w:rsid w:val="00941140"/>
    <w:rsid w:val="00941315"/>
    <w:rsid w:val="00941E4F"/>
    <w:rsid w:val="00941F77"/>
    <w:rsid w:val="00942235"/>
    <w:rsid w:val="00942279"/>
    <w:rsid w:val="00943B51"/>
    <w:rsid w:val="00944B64"/>
    <w:rsid w:val="00944E25"/>
    <w:rsid w:val="0094527D"/>
    <w:rsid w:val="00950703"/>
    <w:rsid w:val="00951ED9"/>
    <w:rsid w:val="00951FCF"/>
    <w:rsid w:val="00952AF2"/>
    <w:rsid w:val="00952D91"/>
    <w:rsid w:val="009533C6"/>
    <w:rsid w:val="00954314"/>
    <w:rsid w:val="009549E4"/>
    <w:rsid w:val="00954E86"/>
    <w:rsid w:val="0095547A"/>
    <w:rsid w:val="009555E2"/>
    <w:rsid w:val="00955B03"/>
    <w:rsid w:val="00957037"/>
    <w:rsid w:val="00960560"/>
    <w:rsid w:val="0096089A"/>
    <w:rsid w:val="00960E56"/>
    <w:rsid w:val="00961022"/>
    <w:rsid w:val="00961185"/>
    <w:rsid w:val="00961A93"/>
    <w:rsid w:val="00961D80"/>
    <w:rsid w:val="00962B7A"/>
    <w:rsid w:val="00963724"/>
    <w:rsid w:val="00963A3E"/>
    <w:rsid w:val="0096495C"/>
    <w:rsid w:val="00964E5D"/>
    <w:rsid w:val="009653CE"/>
    <w:rsid w:val="0096574E"/>
    <w:rsid w:val="00965BC4"/>
    <w:rsid w:val="009678AC"/>
    <w:rsid w:val="00967AD0"/>
    <w:rsid w:val="0097050B"/>
    <w:rsid w:val="00972A01"/>
    <w:rsid w:val="009740DD"/>
    <w:rsid w:val="0097411A"/>
    <w:rsid w:val="0097428A"/>
    <w:rsid w:val="00975708"/>
    <w:rsid w:val="00975EB9"/>
    <w:rsid w:val="009760EC"/>
    <w:rsid w:val="009769F9"/>
    <w:rsid w:val="00977715"/>
    <w:rsid w:val="00980617"/>
    <w:rsid w:val="00980B7E"/>
    <w:rsid w:val="00981374"/>
    <w:rsid w:val="00982AC6"/>
    <w:rsid w:val="00982B08"/>
    <w:rsid w:val="00982C45"/>
    <w:rsid w:val="00983762"/>
    <w:rsid w:val="00983EE2"/>
    <w:rsid w:val="0098487A"/>
    <w:rsid w:val="0098494A"/>
    <w:rsid w:val="009856A3"/>
    <w:rsid w:val="00987103"/>
    <w:rsid w:val="009903C1"/>
    <w:rsid w:val="00990745"/>
    <w:rsid w:val="009914FE"/>
    <w:rsid w:val="00991753"/>
    <w:rsid w:val="00991B08"/>
    <w:rsid w:val="00991D13"/>
    <w:rsid w:val="009927D8"/>
    <w:rsid w:val="00992D5E"/>
    <w:rsid w:val="009932D8"/>
    <w:rsid w:val="009934E0"/>
    <w:rsid w:val="0099371E"/>
    <w:rsid w:val="00993761"/>
    <w:rsid w:val="00993ED5"/>
    <w:rsid w:val="009940BF"/>
    <w:rsid w:val="00994894"/>
    <w:rsid w:val="009951B9"/>
    <w:rsid w:val="00996154"/>
    <w:rsid w:val="00996678"/>
    <w:rsid w:val="00996BF5"/>
    <w:rsid w:val="009974C8"/>
    <w:rsid w:val="00997BDF"/>
    <w:rsid w:val="00997E6F"/>
    <w:rsid w:val="00997EB2"/>
    <w:rsid w:val="009A0943"/>
    <w:rsid w:val="009A09DB"/>
    <w:rsid w:val="009A160C"/>
    <w:rsid w:val="009A1697"/>
    <w:rsid w:val="009A21AC"/>
    <w:rsid w:val="009A31B9"/>
    <w:rsid w:val="009A4192"/>
    <w:rsid w:val="009A453D"/>
    <w:rsid w:val="009A5D38"/>
    <w:rsid w:val="009A5E05"/>
    <w:rsid w:val="009A618A"/>
    <w:rsid w:val="009A6AF9"/>
    <w:rsid w:val="009A7066"/>
    <w:rsid w:val="009A7A57"/>
    <w:rsid w:val="009B079B"/>
    <w:rsid w:val="009B1E76"/>
    <w:rsid w:val="009B30C1"/>
    <w:rsid w:val="009B31EE"/>
    <w:rsid w:val="009B32D5"/>
    <w:rsid w:val="009B4A68"/>
    <w:rsid w:val="009B62CD"/>
    <w:rsid w:val="009B64FC"/>
    <w:rsid w:val="009B65B6"/>
    <w:rsid w:val="009B78B8"/>
    <w:rsid w:val="009C0076"/>
    <w:rsid w:val="009C0607"/>
    <w:rsid w:val="009C0760"/>
    <w:rsid w:val="009C08B0"/>
    <w:rsid w:val="009C0912"/>
    <w:rsid w:val="009C0C14"/>
    <w:rsid w:val="009C0CA8"/>
    <w:rsid w:val="009C2594"/>
    <w:rsid w:val="009C3B06"/>
    <w:rsid w:val="009C3E37"/>
    <w:rsid w:val="009C4ADF"/>
    <w:rsid w:val="009C54A8"/>
    <w:rsid w:val="009C5C7F"/>
    <w:rsid w:val="009C62A2"/>
    <w:rsid w:val="009C6329"/>
    <w:rsid w:val="009C6636"/>
    <w:rsid w:val="009C78FB"/>
    <w:rsid w:val="009D00F3"/>
    <w:rsid w:val="009D045E"/>
    <w:rsid w:val="009D0F3F"/>
    <w:rsid w:val="009D1435"/>
    <w:rsid w:val="009D2044"/>
    <w:rsid w:val="009D27FC"/>
    <w:rsid w:val="009D42C9"/>
    <w:rsid w:val="009D438A"/>
    <w:rsid w:val="009D4A80"/>
    <w:rsid w:val="009D5F0D"/>
    <w:rsid w:val="009D6028"/>
    <w:rsid w:val="009D61E7"/>
    <w:rsid w:val="009D65D6"/>
    <w:rsid w:val="009D6817"/>
    <w:rsid w:val="009D7196"/>
    <w:rsid w:val="009D7ED2"/>
    <w:rsid w:val="009E0740"/>
    <w:rsid w:val="009E0975"/>
    <w:rsid w:val="009E1199"/>
    <w:rsid w:val="009E251D"/>
    <w:rsid w:val="009E2BFF"/>
    <w:rsid w:val="009E2FF0"/>
    <w:rsid w:val="009E3A65"/>
    <w:rsid w:val="009E5E62"/>
    <w:rsid w:val="009F01AC"/>
    <w:rsid w:val="009F1092"/>
    <w:rsid w:val="009F15E6"/>
    <w:rsid w:val="009F1D1B"/>
    <w:rsid w:val="009F1E76"/>
    <w:rsid w:val="009F2924"/>
    <w:rsid w:val="009F473A"/>
    <w:rsid w:val="009F4804"/>
    <w:rsid w:val="009F4882"/>
    <w:rsid w:val="009F5246"/>
    <w:rsid w:val="009F5271"/>
    <w:rsid w:val="009F59C1"/>
    <w:rsid w:val="009F62B0"/>
    <w:rsid w:val="009F6334"/>
    <w:rsid w:val="009F6977"/>
    <w:rsid w:val="009F6BCE"/>
    <w:rsid w:val="009F6CC3"/>
    <w:rsid w:val="009F7616"/>
    <w:rsid w:val="00A005C3"/>
    <w:rsid w:val="00A00C80"/>
    <w:rsid w:val="00A01A8C"/>
    <w:rsid w:val="00A02E4E"/>
    <w:rsid w:val="00A030EA"/>
    <w:rsid w:val="00A03251"/>
    <w:rsid w:val="00A03443"/>
    <w:rsid w:val="00A05064"/>
    <w:rsid w:val="00A06B07"/>
    <w:rsid w:val="00A06C18"/>
    <w:rsid w:val="00A06FD2"/>
    <w:rsid w:val="00A07EF9"/>
    <w:rsid w:val="00A10CB0"/>
    <w:rsid w:val="00A114B4"/>
    <w:rsid w:val="00A11B38"/>
    <w:rsid w:val="00A135C1"/>
    <w:rsid w:val="00A14991"/>
    <w:rsid w:val="00A1546A"/>
    <w:rsid w:val="00A16154"/>
    <w:rsid w:val="00A16314"/>
    <w:rsid w:val="00A179E9"/>
    <w:rsid w:val="00A17EC6"/>
    <w:rsid w:val="00A201F5"/>
    <w:rsid w:val="00A21AFF"/>
    <w:rsid w:val="00A21B6A"/>
    <w:rsid w:val="00A21C88"/>
    <w:rsid w:val="00A23637"/>
    <w:rsid w:val="00A23896"/>
    <w:rsid w:val="00A238EB"/>
    <w:rsid w:val="00A23AE7"/>
    <w:rsid w:val="00A24585"/>
    <w:rsid w:val="00A2462E"/>
    <w:rsid w:val="00A2541D"/>
    <w:rsid w:val="00A26AEE"/>
    <w:rsid w:val="00A30246"/>
    <w:rsid w:val="00A310B0"/>
    <w:rsid w:val="00A3139C"/>
    <w:rsid w:val="00A318A6"/>
    <w:rsid w:val="00A3250B"/>
    <w:rsid w:val="00A3255A"/>
    <w:rsid w:val="00A32659"/>
    <w:rsid w:val="00A3331B"/>
    <w:rsid w:val="00A33409"/>
    <w:rsid w:val="00A350B3"/>
    <w:rsid w:val="00A3564A"/>
    <w:rsid w:val="00A3571E"/>
    <w:rsid w:val="00A37301"/>
    <w:rsid w:val="00A40CE3"/>
    <w:rsid w:val="00A4186B"/>
    <w:rsid w:val="00A435CE"/>
    <w:rsid w:val="00A439B4"/>
    <w:rsid w:val="00A43C02"/>
    <w:rsid w:val="00A43CCC"/>
    <w:rsid w:val="00A45109"/>
    <w:rsid w:val="00A45EA5"/>
    <w:rsid w:val="00A46279"/>
    <w:rsid w:val="00A474D8"/>
    <w:rsid w:val="00A47E1D"/>
    <w:rsid w:val="00A47F9C"/>
    <w:rsid w:val="00A47FC6"/>
    <w:rsid w:val="00A5009F"/>
    <w:rsid w:val="00A502B5"/>
    <w:rsid w:val="00A50AF3"/>
    <w:rsid w:val="00A5120E"/>
    <w:rsid w:val="00A517B6"/>
    <w:rsid w:val="00A52FD4"/>
    <w:rsid w:val="00A53C1E"/>
    <w:rsid w:val="00A5417F"/>
    <w:rsid w:val="00A54FA6"/>
    <w:rsid w:val="00A556D8"/>
    <w:rsid w:val="00A5622C"/>
    <w:rsid w:val="00A60959"/>
    <w:rsid w:val="00A60A01"/>
    <w:rsid w:val="00A6130B"/>
    <w:rsid w:val="00A61A07"/>
    <w:rsid w:val="00A627D5"/>
    <w:rsid w:val="00A62A99"/>
    <w:rsid w:val="00A62FE2"/>
    <w:rsid w:val="00A64A4A"/>
    <w:rsid w:val="00A64A9F"/>
    <w:rsid w:val="00A64D21"/>
    <w:rsid w:val="00A6621B"/>
    <w:rsid w:val="00A66C29"/>
    <w:rsid w:val="00A66D44"/>
    <w:rsid w:val="00A6766E"/>
    <w:rsid w:val="00A67831"/>
    <w:rsid w:val="00A67B86"/>
    <w:rsid w:val="00A67D96"/>
    <w:rsid w:val="00A7004E"/>
    <w:rsid w:val="00A700FC"/>
    <w:rsid w:val="00A732CA"/>
    <w:rsid w:val="00A73ABD"/>
    <w:rsid w:val="00A73C81"/>
    <w:rsid w:val="00A74E1E"/>
    <w:rsid w:val="00A75340"/>
    <w:rsid w:val="00A754E2"/>
    <w:rsid w:val="00A769C4"/>
    <w:rsid w:val="00A76A19"/>
    <w:rsid w:val="00A77F5E"/>
    <w:rsid w:val="00A8001A"/>
    <w:rsid w:val="00A800A4"/>
    <w:rsid w:val="00A80DD8"/>
    <w:rsid w:val="00A80FD4"/>
    <w:rsid w:val="00A81140"/>
    <w:rsid w:val="00A8328A"/>
    <w:rsid w:val="00A83BAF"/>
    <w:rsid w:val="00A85636"/>
    <w:rsid w:val="00A85E67"/>
    <w:rsid w:val="00A86B2A"/>
    <w:rsid w:val="00A87537"/>
    <w:rsid w:val="00A90814"/>
    <w:rsid w:val="00A90942"/>
    <w:rsid w:val="00A92491"/>
    <w:rsid w:val="00A930F0"/>
    <w:rsid w:val="00A93563"/>
    <w:rsid w:val="00A93616"/>
    <w:rsid w:val="00A94529"/>
    <w:rsid w:val="00A95BF0"/>
    <w:rsid w:val="00A95D46"/>
    <w:rsid w:val="00A9620F"/>
    <w:rsid w:val="00A966B7"/>
    <w:rsid w:val="00A96F28"/>
    <w:rsid w:val="00AA25F5"/>
    <w:rsid w:val="00AA326A"/>
    <w:rsid w:val="00AA42C5"/>
    <w:rsid w:val="00AA4991"/>
    <w:rsid w:val="00AA4B36"/>
    <w:rsid w:val="00AA5641"/>
    <w:rsid w:val="00AA59CD"/>
    <w:rsid w:val="00AA605C"/>
    <w:rsid w:val="00AA697B"/>
    <w:rsid w:val="00AA69BE"/>
    <w:rsid w:val="00AA7088"/>
    <w:rsid w:val="00AA759D"/>
    <w:rsid w:val="00AA76DE"/>
    <w:rsid w:val="00AA7E8B"/>
    <w:rsid w:val="00AB140D"/>
    <w:rsid w:val="00AB2263"/>
    <w:rsid w:val="00AB2291"/>
    <w:rsid w:val="00AB3032"/>
    <w:rsid w:val="00AB5545"/>
    <w:rsid w:val="00AB6165"/>
    <w:rsid w:val="00AC02C7"/>
    <w:rsid w:val="00AC03F9"/>
    <w:rsid w:val="00AC0AEE"/>
    <w:rsid w:val="00AC0BFE"/>
    <w:rsid w:val="00AC1EF9"/>
    <w:rsid w:val="00AC404E"/>
    <w:rsid w:val="00AC4605"/>
    <w:rsid w:val="00AC486A"/>
    <w:rsid w:val="00AC4A9E"/>
    <w:rsid w:val="00AC5283"/>
    <w:rsid w:val="00AC537E"/>
    <w:rsid w:val="00AC6C93"/>
    <w:rsid w:val="00AC6CAD"/>
    <w:rsid w:val="00AC7315"/>
    <w:rsid w:val="00AC7345"/>
    <w:rsid w:val="00AC79B4"/>
    <w:rsid w:val="00AC7BC6"/>
    <w:rsid w:val="00AD0481"/>
    <w:rsid w:val="00AD129B"/>
    <w:rsid w:val="00AD2010"/>
    <w:rsid w:val="00AD22C3"/>
    <w:rsid w:val="00AD268E"/>
    <w:rsid w:val="00AD38D6"/>
    <w:rsid w:val="00AD5145"/>
    <w:rsid w:val="00AD5383"/>
    <w:rsid w:val="00AD56DC"/>
    <w:rsid w:val="00AD77C4"/>
    <w:rsid w:val="00AE00D1"/>
    <w:rsid w:val="00AE0A24"/>
    <w:rsid w:val="00AE164B"/>
    <w:rsid w:val="00AE2513"/>
    <w:rsid w:val="00AE3A3A"/>
    <w:rsid w:val="00AE3E6A"/>
    <w:rsid w:val="00AE4D95"/>
    <w:rsid w:val="00AE4EEC"/>
    <w:rsid w:val="00AE5652"/>
    <w:rsid w:val="00AE6FDF"/>
    <w:rsid w:val="00AE7149"/>
    <w:rsid w:val="00AF007E"/>
    <w:rsid w:val="00AF1165"/>
    <w:rsid w:val="00AF1259"/>
    <w:rsid w:val="00AF1273"/>
    <w:rsid w:val="00AF14E4"/>
    <w:rsid w:val="00AF24D4"/>
    <w:rsid w:val="00AF2853"/>
    <w:rsid w:val="00AF2BD0"/>
    <w:rsid w:val="00AF4F7D"/>
    <w:rsid w:val="00AF729E"/>
    <w:rsid w:val="00AF7938"/>
    <w:rsid w:val="00B00A3B"/>
    <w:rsid w:val="00B01679"/>
    <w:rsid w:val="00B01E0E"/>
    <w:rsid w:val="00B02E07"/>
    <w:rsid w:val="00B03859"/>
    <w:rsid w:val="00B03881"/>
    <w:rsid w:val="00B05776"/>
    <w:rsid w:val="00B05E70"/>
    <w:rsid w:val="00B05E73"/>
    <w:rsid w:val="00B06F4F"/>
    <w:rsid w:val="00B072C6"/>
    <w:rsid w:val="00B074D3"/>
    <w:rsid w:val="00B07B4A"/>
    <w:rsid w:val="00B112F2"/>
    <w:rsid w:val="00B11DDB"/>
    <w:rsid w:val="00B12D15"/>
    <w:rsid w:val="00B137F2"/>
    <w:rsid w:val="00B1386B"/>
    <w:rsid w:val="00B1434A"/>
    <w:rsid w:val="00B1520B"/>
    <w:rsid w:val="00B15E6D"/>
    <w:rsid w:val="00B178AD"/>
    <w:rsid w:val="00B21252"/>
    <w:rsid w:val="00B215CB"/>
    <w:rsid w:val="00B21DCC"/>
    <w:rsid w:val="00B22733"/>
    <w:rsid w:val="00B22F24"/>
    <w:rsid w:val="00B242A7"/>
    <w:rsid w:val="00B242D6"/>
    <w:rsid w:val="00B24896"/>
    <w:rsid w:val="00B24FE3"/>
    <w:rsid w:val="00B25556"/>
    <w:rsid w:val="00B262D3"/>
    <w:rsid w:val="00B269E3"/>
    <w:rsid w:val="00B26B13"/>
    <w:rsid w:val="00B274E3"/>
    <w:rsid w:val="00B30207"/>
    <w:rsid w:val="00B3059E"/>
    <w:rsid w:val="00B305FD"/>
    <w:rsid w:val="00B306E6"/>
    <w:rsid w:val="00B30F23"/>
    <w:rsid w:val="00B31658"/>
    <w:rsid w:val="00B31846"/>
    <w:rsid w:val="00B339B5"/>
    <w:rsid w:val="00B34EC9"/>
    <w:rsid w:val="00B35BCB"/>
    <w:rsid w:val="00B365A7"/>
    <w:rsid w:val="00B366B2"/>
    <w:rsid w:val="00B36A20"/>
    <w:rsid w:val="00B36F53"/>
    <w:rsid w:val="00B37032"/>
    <w:rsid w:val="00B37299"/>
    <w:rsid w:val="00B37942"/>
    <w:rsid w:val="00B40189"/>
    <w:rsid w:val="00B40655"/>
    <w:rsid w:val="00B40921"/>
    <w:rsid w:val="00B41F34"/>
    <w:rsid w:val="00B41FB3"/>
    <w:rsid w:val="00B42BD8"/>
    <w:rsid w:val="00B43167"/>
    <w:rsid w:val="00B43A7D"/>
    <w:rsid w:val="00B43FA4"/>
    <w:rsid w:val="00B448C7"/>
    <w:rsid w:val="00B45BD6"/>
    <w:rsid w:val="00B45BD9"/>
    <w:rsid w:val="00B47FE3"/>
    <w:rsid w:val="00B5031D"/>
    <w:rsid w:val="00B50AD4"/>
    <w:rsid w:val="00B50BD5"/>
    <w:rsid w:val="00B50DA9"/>
    <w:rsid w:val="00B51640"/>
    <w:rsid w:val="00B5180B"/>
    <w:rsid w:val="00B52A93"/>
    <w:rsid w:val="00B52D5C"/>
    <w:rsid w:val="00B53C2D"/>
    <w:rsid w:val="00B55501"/>
    <w:rsid w:val="00B5572B"/>
    <w:rsid w:val="00B5589C"/>
    <w:rsid w:val="00B56CAB"/>
    <w:rsid w:val="00B57112"/>
    <w:rsid w:val="00B60A3B"/>
    <w:rsid w:val="00B618FF"/>
    <w:rsid w:val="00B6296C"/>
    <w:rsid w:val="00B62C3D"/>
    <w:rsid w:val="00B62D85"/>
    <w:rsid w:val="00B62F00"/>
    <w:rsid w:val="00B63EE5"/>
    <w:rsid w:val="00B65000"/>
    <w:rsid w:val="00B6505A"/>
    <w:rsid w:val="00B659A4"/>
    <w:rsid w:val="00B65BF6"/>
    <w:rsid w:val="00B662D7"/>
    <w:rsid w:val="00B66389"/>
    <w:rsid w:val="00B666B4"/>
    <w:rsid w:val="00B673C9"/>
    <w:rsid w:val="00B673DA"/>
    <w:rsid w:val="00B67BCA"/>
    <w:rsid w:val="00B701A2"/>
    <w:rsid w:val="00B70A74"/>
    <w:rsid w:val="00B7165B"/>
    <w:rsid w:val="00B71AA6"/>
    <w:rsid w:val="00B7287C"/>
    <w:rsid w:val="00B73D15"/>
    <w:rsid w:val="00B73E8D"/>
    <w:rsid w:val="00B74F4C"/>
    <w:rsid w:val="00B75730"/>
    <w:rsid w:val="00B758F8"/>
    <w:rsid w:val="00B75C78"/>
    <w:rsid w:val="00B76AC6"/>
    <w:rsid w:val="00B7706D"/>
    <w:rsid w:val="00B77A80"/>
    <w:rsid w:val="00B80068"/>
    <w:rsid w:val="00B8085F"/>
    <w:rsid w:val="00B81F75"/>
    <w:rsid w:val="00B82332"/>
    <w:rsid w:val="00B829FB"/>
    <w:rsid w:val="00B83455"/>
    <w:rsid w:val="00B83890"/>
    <w:rsid w:val="00B83FAE"/>
    <w:rsid w:val="00B83FF1"/>
    <w:rsid w:val="00B84C84"/>
    <w:rsid w:val="00B84EBB"/>
    <w:rsid w:val="00B85387"/>
    <w:rsid w:val="00B85B21"/>
    <w:rsid w:val="00B85C0E"/>
    <w:rsid w:val="00B85C7C"/>
    <w:rsid w:val="00B86479"/>
    <w:rsid w:val="00B868EC"/>
    <w:rsid w:val="00B87036"/>
    <w:rsid w:val="00B90EC1"/>
    <w:rsid w:val="00B91AF5"/>
    <w:rsid w:val="00B91E66"/>
    <w:rsid w:val="00B91E87"/>
    <w:rsid w:val="00B9271F"/>
    <w:rsid w:val="00B92BBB"/>
    <w:rsid w:val="00B92CBA"/>
    <w:rsid w:val="00B937FB"/>
    <w:rsid w:val="00B94C94"/>
    <w:rsid w:val="00B95C8C"/>
    <w:rsid w:val="00B9647E"/>
    <w:rsid w:val="00B9768C"/>
    <w:rsid w:val="00B97CB3"/>
    <w:rsid w:val="00B97EB4"/>
    <w:rsid w:val="00B97F79"/>
    <w:rsid w:val="00BA1001"/>
    <w:rsid w:val="00BA122D"/>
    <w:rsid w:val="00BA1DD4"/>
    <w:rsid w:val="00BA2771"/>
    <w:rsid w:val="00BA28EC"/>
    <w:rsid w:val="00BA3521"/>
    <w:rsid w:val="00BA385F"/>
    <w:rsid w:val="00BA3D1E"/>
    <w:rsid w:val="00BA5008"/>
    <w:rsid w:val="00BA5058"/>
    <w:rsid w:val="00BA64DE"/>
    <w:rsid w:val="00BA6B38"/>
    <w:rsid w:val="00BA6B7B"/>
    <w:rsid w:val="00BB0F6A"/>
    <w:rsid w:val="00BB1A3D"/>
    <w:rsid w:val="00BB1E1F"/>
    <w:rsid w:val="00BB2539"/>
    <w:rsid w:val="00BB26DC"/>
    <w:rsid w:val="00BB2950"/>
    <w:rsid w:val="00BB36C1"/>
    <w:rsid w:val="00BB3AE1"/>
    <w:rsid w:val="00BB466F"/>
    <w:rsid w:val="00BB5513"/>
    <w:rsid w:val="00BB60E4"/>
    <w:rsid w:val="00BB659D"/>
    <w:rsid w:val="00BB79C7"/>
    <w:rsid w:val="00BB7B75"/>
    <w:rsid w:val="00BC06B1"/>
    <w:rsid w:val="00BC07B5"/>
    <w:rsid w:val="00BC08BD"/>
    <w:rsid w:val="00BC0F8D"/>
    <w:rsid w:val="00BC11BB"/>
    <w:rsid w:val="00BC18C8"/>
    <w:rsid w:val="00BC18D4"/>
    <w:rsid w:val="00BC1B4B"/>
    <w:rsid w:val="00BC2C39"/>
    <w:rsid w:val="00BC30BD"/>
    <w:rsid w:val="00BC39D9"/>
    <w:rsid w:val="00BC3A7F"/>
    <w:rsid w:val="00BC4597"/>
    <w:rsid w:val="00BC470A"/>
    <w:rsid w:val="00BC4D41"/>
    <w:rsid w:val="00BC59DC"/>
    <w:rsid w:val="00BC60E0"/>
    <w:rsid w:val="00BC6A55"/>
    <w:rsid w:val="00BC770B"/>
    <w:rsid w:val="00BD177D"/>
    <w:rsid w:val="00BD246C"/>
    <w:rsid w:val="00BD48BB"/>
    <w:rsid w:val="00BD4F74"/>
    <w:rsid w:val="00BD58D9"/>
    <w:rsid w:val="00BD59B0"/>
    <w:rsid w:val="00BD6183"/>
    <w:rsid w:val="00BD6BAE"/>
    <w:rsid w:val="00BD7483"/>
    <w:rsid w:val="00BE0AED"/>
    <w:rsid w:val="00BE0C3C"/>
    <w:rsid w:val="00BE199F"/>
    <w:rsid w:val="00BE2055"/>
    <w:rsid w:val="00BE251C"/>
    <w:rsid w:val="00BE4672"/>
    <w:rsid w:val="00BE46FC"/>
    <w:rsid w:val="00BE4B35"/>
    <w:rsid w:val="00BE5693"/>
    <w:rsid w:val="00BE5A67"/>
    <w:rsid w:val="00BE5B82"/>
    <w:rsid w:val="00BE60EF"/>
    <w:rsid w:val="00BE6418"/>
    <w:rsid w:val="00BE6815"/>
    <w:rsid w:val="00BF2A81"/>
    <w:rsid w:val="00BF4D43"/>
    <w:rsid w:val="00BF4D96"/>
    <w:rsid w:val="00BF52C1"/>
    <w:rsid w:val="00BF5C1D"/>
    <w:rsid w:val="00BF659B"/>
    <w:rsid w:val="00BF7493"/>
    <w:rsid w:val="00BF7ABD"/>
    <w:rsid w:val="00C00DD9"/>
    <w:rsid w:val="00C01963"/>
    <w:rsid w:val="00C01C3D"/>
    <w:rsid w:val="00C01C91"/>
    <w:rsid w:val="00C02F18"/>
    <w:rsid w:val="00C03111"/>
    <w:rsid w:val="00C03122"/>
    <w:rsid w:val="00C06E55"/>
    <w:rsid w:val="00C06FC6"/>
    <w:rsid w:val="00C072DB"/>
    <w:rsid w:val="00C07A96"/>
    <w:rsid w:val="00C10204"/>
    <w:rsid w:val="00C10EDB"/>
    <w:rsid w:val="00C113CF"/>
    <w:rsid w:val="00C11E80"/>
    <w:rsid w:val="00C12085"/>
    <w:rsid w:val="00C12CB1"/>
    <w:rsid w:val="00C13458"/>
    <w:rsid w:val="00C137DF"/>
    <w:rsid w:val="00C13FBD"/>
    <w:rsid w:val="00C147DD"/>
    <w:rsid w:val="00C14933"/>
    <w:rsid w:val="00C152AC"/>
    <w:rsid w:val="00C1589A"/>
    <w:rsid w:val="00C15F11"/>
    <w:rsid w:val="00C15FFA"/>
    <w:rsid w:val="00C1696F"/>
    <w:rsid w:val="00C177EA"/>
    <w:rsid w:val="00C1782F"/>
    <w:rsid w:val="00C20078"/>
    <w:rsid w:val="00C20365"/>
    <w:rsid w:val="00C217AA"/>
    <w:rsid w:val="00C21EAE"/>
    <w:rsid w:val="00C224F8"/>
    <w:rsid w:val="00C23151"/>
    <w:rsid w:val="00C248FD"/>
    <w:rsid w:val="00C25308"/>
    <w:rsid w:val="00C25A57"/>
    <w:rsid w:val="00C25B32"/>
    <w:rsid w:val="00C25B55"/>
    <w:rsid w:val="00C25D63"/>
    <w:rsid w:val="00C2674B"/>
    <w:rsid w:val="00C268CC"/>
    <w:rsid w:val="00C27D01"/>
    <w:rsid w:val="00C30087"/>
    <w:rsid w:val="00C302AF"/>
    <w:rsid w:val="00C3030A"/>
    <w:rsid w:val="00C303F7"/>
    <w:rsid w:val="00C30F2E"/>
    <w:rsid w:val="00C311CC"/>
    <w:rsid w:val="00C31CA5"/>
    <w:rsid w:val="00C32EC5"/>
    <w:rsid w:val="00C33008"/>
    <w:rsid w:val="00C33027"/>
    <w:rsid w:val="00C3336A"/>
    <w:rsid w:val="00C33EC3"/>
    <w:rsid w:val="00C33F75"/>
    <w:rsid w:val="00C347EC"/>
    <w:rsid w:val="00C355CD"/>
    <w:rsid w:val="00C35B78"/>
    <w:rsid w:val="00C35E9D"/>
    <w:rsid w:val="00C36F39"/>
    <w:rsid w:val="00C371E5"/>
    <w:rsid w:val="00C37360"/>
    <w:rsid w:val="00C374C5"/>
    <w:rsid w:val="00C37BA7"/>
    <w:rsid w:val="00C37CA4"/>
    <w:rsid w:val="00C37D60"/>
    <w:rsid w:val="00C37E07"/>
    <w:rsid w:val="00C40228"/>
    <w:rsid w:val="00C40566"/>
    <w:rsid w:val="00C40F7F"/>
    <w:rsid w:val="00C42F91"/>
    <w:rsid w:val="00C434C9"/>
    <w:rsid w:val="00C43933"/>
    <w:rsid w:val="00C4498C"/>
    <w:rsid w:val="00C45158"/>
    <w:rsid w:val="00C4690D"/>
    <w:rsid w:val="00C46ABF"/>
    <w:rsid w:val="00C46CB8"/>
    <w:rsid w:val="00C5026D"/>
    <w:rsid w:val="00C50312"/>
    <w:rsid w:val="00C50608"/>
    <w:rsid w:val="00C51FDF"/>
    <w:rsid w:val="00C5280B"/>
    <w:rsid w:val="00C52ED6"/>
    <w:rsid w:val="00C536F2"/>
    <w:rsid w:val="00C540AF"/>
    <w:rsid w:val="00C5458D"/>
    <w:rsid w:val="00C5491A"/>
    <w:rsid w:val="00C550A4"/>
    <w:rsid w:val="00C551E9"/>
    <w:rsid w:val="00C553A1"/>
    <w:rsid w:val="00C55966"/>
    <w:rsid w:val="00C55B65"/>
    <w:rsid w:val="00C565F1"/>
    <w:rsid w:val="00C56BCB"/>
    <w:rsid w:val="00C5702B"/>
    <w:rsid w:val="00C579F1"/>
    <w:rsid w:val="00C57DE3"/>
    <w:rsid w:val="00C60268"/>
    <w:rsid w:val="00C63DDB"/>
    <w:rsid w:val="00C641A5"/>
    <w:rsid w:val="00C65129"/>
    <w:rsid w:val="00C654D9"/>
    <w:rsid w:val="00C6695A"/>
    <w:rsid w:val="00C66A96"/>
    <w:rsid w:val="00C66B65"/>
    <w:rsid w:val="00C6749F"/>
    <w:rsid w:val="00C70A80"/>
    <w:rsid w:val="00C710C2"/>
    <w:rsid w:val="00C713E4"/>
    <w:rsid w:val="00C7227B"/>
    <w:rsid w:val="00C722BB"/>
    <w:rsid w:val="00C72494"/>
    <w:rsid w:val="00C72E6C"/>
    <w:rsid w:val="00C72F27"/>
    <w:rsid w:val="00C730F7"/>
    <w:rsid w:val="00C73725"/>
    <w:rsid w:val="00C74955"/>
    <w:rsid w:val="00C75350"/>
    <w:rsid w:val="00C75585"/>
    <w:rsid w:val="00C75786"/>
    <w:rsid w:val="00C7596C"/>
    <w:rsid w:val="00C75C19"/>
    <w:rsid w:val="00C75E98"/>
    <w:rsid w:val="00C75F02"/>
    <w:rsid w:val="00C761C1"/>
    <w:rsid w:val="00C7676A"/>
    <w:rsid w:val="00C7745B"/>
    <w:rsid w:val="00C77596"/>
    <w:rsid w:val="00C806E1"/>
    <w:rsid w:val="00C807EF"/>
    <w:rsid w:val="00C80C0D"/>
    <w:rsid w:val="00C80EF0"/>
    <w:rsid w:val="00C80F8C"/>
    <w:rsid w:val="00C8158D"/>
    <w:rsid w:val="00C834F3"/>
    <w:rsid w:val="00C83603"/>
    <w:rsid w:val="00C8392F"/>
    <w:rsid w:val="00C83DDD"/>
    <w:rsid w:val="00C84522"/>
    <w:rsid w:val="00C848D9"/>
    <w:rsid w:val="00C859F9"/>
    <w:rsid w:val="00C85C73"/>
    <w:rsid w:val="00C85FD2"/>
    <w:rsid w:val="00C86A45"/>
    <w:rsid w:val="00C86E7B"/>
    <w:rsid w:val="00C87029"/>
    <w:rsid w:val="00C876DB"/>
    <w:rsid w:val="00C90A04"/>
    <w:rsid w:val="00C90C03"/>
    <w:rsid w:val="00C90E84"/>
    <w:rsid w:val="00C91672"/>
    <w:rsid w:val="00C917B4"/>
    <w:rsid w:val="00C91FCD"/>
    <w:rsid w:val="00C92238"/>
    <w:rsid w:val="00C928D4"/>
    <w:rsid w:val="00C92E3C"/>
    <w:rsid w:val="00C92F0E"/>
    <w:rsid w:val="00C93230"/>
    <w:rsid w:val="00C936B9"/>
    <w:rsid w:val="00C941A1"/>
    <w:rsid w:val="00C94421"/>
    <w:rsid w:val="00C95675"/>
    <w:rsid w:val="00C95B1C"/>
    <w:rsid w:val="00C95F8E"/>
    <w:rsid w:val="00C967AB"/>
    <w:rsid w:val="00C9714C"/>
    <w:rsid w:val="00C9784F"/>
    <w:rsid w:val="00CA1754"/>
    <w:rsid w:val="00CA1F37"/>
    <w:rsid w:val="00CA21A0"/>
    <w:rsid w:val="00CA31A8"/>
    <w:rsid w:val="00CA3425"/>
    <w:rsid w:val="00CA45AB"/>
    <w:rsid w:val="00CA4BD5"/>
    <w:rsid w:val="00CA4BF3"/>
    <w:rsid w:val="00CA5356"/>
    <w:rsid w:val="00CA58A7"/>
    <w:rsid w:val="00CA60E4"/>
    <w:rsid w:val="00CA7465"/>
    <w:rsid w:val="00CA7967"/>
    <w:rsid w:val="00CA7CFF"/>
    <w:rsid w:val="00CB032B"/>
    <w:rsid w:val="00CB0637"/>
    <w:rsid w:val="00CB06FE"/>
    <w:rsid w:val="00CB081F"/>
    <w:rsid w:val="00CB22E6"/>
    <w:rsid w:val="00CB240B"/>
    <w:rsid w:val="00CB2C33"/>
    <w:rsid w:val="00CB322B"/>
    <w:rsid w:val="00CB343F"/>
    <w:rsid w:val="00CB36BE"/>
    <w:rsid w:val="00CB48D0"/>
    <w:rsid w:val="00CB6209"/>
    <w:rsid w:val="00CB70AF"/>
    <w:rsid w:val="00CB719A"/>
    <w:rsid w:val="00CB77F7"/>
    <w:rsid w:val="00CB7828"/>
    <w:rsid w:val="00CB7845"/>
    <w:rsid w:val="00CC07F4"/>
    <w:rsid w:val="00CC0844"/>
    <w:rsid w:val="00CC12D5"/>
    <w:rsid w:val="00CC16C7"/>
    <w:rsid w:val="00CC1C0F"/>
    <w:rsid w:val="00CC29AF"/>
    <w:rsid w:val="00CC54F8"/>
    <w:rsid w:val="00CC5A44"/>
    <w:rsid w:val="00CC5AEE"/>
    <w:rsid w:val="00CC730D"/>
    <w:rsid w:val="00CC7704"/>
    <w:rsid w:val="00CD04A2"/>
    <w:rsid w:val="00CD04B7"/>
    <w:rsid w:val="00CD0EF8"/>
    <w:rsid w:val="00CD0F80"/>
    <w:rsid w:val="00CD123D"/>
    <w:rsid w:val="00CD15BD"/>
    <w:rsid w:val="00CD20FF"/>
    <w:rsid w:val="00CD289E"/>
    <w:rsid w:val="00CD3124"/>
    <w:rsid w:val="00CD32D3"/>
    <w:rsid w:val="00CD45B7"/>
    <w:rsid w:val="00CD515B"/>
    <w:rsid w:val="00CD68E5"/>
    <w:rsid w:val="00CD6CF9"/>
    <w:rsid w:val="00CD7355"/>
    <w:rsid w:val="00CD7977"/>
    <w:rsid w:val="00CE0843"/>
    <w:rsid w:val="00CE08E7"/>
    <w:rsid w:val="00CE19C8"/>
    <w:rsid w:val="00CE2BC5"/>
    <w:rsid w:val="00CE62F5"/>
    <w:rsid w:val="00CE6CC4"/>
    <w:rsid w:val="00CE7A48"/>
    <w:rsid w:val="00CF0275"/>
    <w:rsid w:val="00CF0601"/>
    <w:rsid w:val="00CF0953"/>
    <w:rsid w:val="00CF1285"/>
    <w:rsid w:val="00CF25A8"/>
    <w:rsid w:val="00CF30E7"/>
    <w:rsid w:val="00CF3763"/>
    <w:rsid w:val="00CF38C5"/>
    <w:rsid w:val="00CF3F05"/>
    <w:rsid w:val="00CF436A"/>
    <w:rsid w:val="00CF4864"/>
    <w:rsid w:val="00CF5C70"/>
    <w:rsid w:val="00CF6ECC"/>
    <w:rsid w:val="00CF7FF9"/>
    <w:rsid w:val="00D00662"/>
    <w:rsid w:val="00D00DEB"/>
    <w:rsid w:val="00D037E0"/>
    <w:rsid w:val="00D04592"/>
    <w:rsid w:val="00D04C02"/>
    <w:rsid w:val="00D05DAC"/>
    <w:rsid w:val="00D06012"/>
    <w:rsid w:val="00D0686F"/>
    <w:rsid w:val="00D068A2"/>
    <w:rsid w:val="00D06D17"/>
    <w:rsid w:val="00D07139"/>
    <w:rsid w:val="00D07BF5"/>
    <w:rsid w:val="00D10ACF"/>
    <w:rsid w:val="00D11730"/>
    <w:rsid w:val="00D11BA3"/>
    <w:rsid w:val="00D12181"/>
    <w:rsid w:val="00D12AAE"/>
    <w:rsid w:val="00D1339D"/>
    <w:rsid w:val="00D134E8"/>
    <w:rsid w:val="00D13FF2"/>
    <w:rsid w:val="00D15979"/>
    <w:rsid w:val="00D16212"/>
    <w:rsid w:val="00D170A7"/>
    <w:rsid w:val="00D170AD"/>
    <w:rsid w:val="00D172EE"/>
    <w:rsid w:val="00D1734C"/>
    <w:rsid w:val="00D175FC"/>
    <w:rsid w:val="00D201F2"/>
    <w:rsid w:val="00D21A8C"/>
    <w:rsid w:val="00D22DCF"/>
    <w:rsid w:val="00D236AC"/>
    <w:rsid w:val="00D245E9"/>
    <w:rsid w:val="00D24C89"/>
    <w:rsid w:val="00D2597E"/>
    <w:rsid w:val="00D25E88"/>
    <w:rsid w:val="00D265D7"/>
    <w:rsid w:val="00D267C9"/>
    <w:rsid w:val="00D2681A"/>
    <w:rsid w:val="00D27535"/>
    <w:rsid w:val="00D27C96"/>
    <w:rsid w:val="00D3013E"/>
    <w:rsid w:val="00D306D8"/>
    <w:rsid w:val="00D3106F"/>
    <w:rsid w:val="00D3194D"/>
    <w:rsid w:val="00D3218E"/>
    <w:rsid w:val="00D333CC"/>
    <w:rsid w:val="00D3399A"/>
    <w:rsid w:val="00D34CF4"/>
    <w:rsid w:val="00D34D26"/>
    <w:rsid w:val="00D35466"/>
    <w:rsid w:val="00D355B3"/>
    <w:rsid w:val="00D35DCB"/>
    <w:rsid w:val="00D3614A"/>
    <w:rsid w:val="00D374FF"/>
    <w:rsid w:val="00D379E4"/>
    <w:rsid w:val="00D40677"/>
    <w:rsid w:val="00D4150E"/>
    <w:rsid w:val="00D41A11"/>
    <w:rsid w:val="00D41B47"/>
    <w:rsid w:val="00D42101"/>
    <w:rsid w:val="00D43E12"/>
    <w:rsid w:val="00D445E7"/>
    <w:rsid w:val="00D45700"/>
    <w:rsid w:val="00D45815"/>
    <w:rsid w:val="00D46E28"/>
    <w:rsid w:val="00D47D3A"/>
    <w:rsid w:val="00D51FD2"/>
    <w:rsid w:val="00D53406"/>
    <w:rsid w:val="00D53ADF"/>
    <w:rsid w:val="00D53BBF"/>
    <w:rsid w:val="00D53C6D"/>
    <w:rsid w:val="00D53D9A"/>
    <w:rsid w:val="00D54205"/>
    <w:rsid w:val="00D5484D"/>
    <w:rsid w:val="00D54D03"/>
    <w:rsid w:val="00D55350"/>
    <w:rsid w:val="00D5574B"/>
    <w:rsid w:val="00D56202"/>
    <w:rsid w:val="00D57AF9"/>
    <w:rsid w:val="00D57D44"/>
    <w:rsid w:val="00D61042"/>
    <w:rsid w:val="00D6191F"/>
    <w:rsid w:val="00D61C46"/>
    <w:rsid w:val="00D6269B"/>
    <w:rsid w:val="00D63218"/>
    <w:rsid w:val="00D6342A"/>
    <w:rsid w:val="00D63E82"/>
    <w:rsid w:val="00D63FB4"/>
    <w:rsid w:val="00D645CB"/>
    <w:rsid w:val="00D64895"/>
    <w:rsid w:val="00D64CDC"/>
    <w:rsid w:val="00D650A8"/>
    <w:rsid w:val="00D6546D"/>
    <w:rsid w:val="00D65BDB"/>
    <w:rsid w:val="00D65EC4"/>
    <w:rsid w:val="00D672C3"/>
    <w:rsid w:val="00D675D9"/>
    <w:rsid w:val="00D700CA"/>
    <w:rsid w:val="00D725FC"/>
    <w:rsid w:val="00D726BB"/>
    <w:rsid w:val="00D7321B"/>
    <w:rsid w:val="00D73B09"/>
    <w:rsid w:val="00D73DFA"/>
    <w:rsid w:val="00D74982"/>
    <w:rsid w:val="00D74EF9"/>
    <w:rsid w:val="00D75564"/>
    <w:rsid w:val="00D75B34"/>
    <w:rsid w:val="00D75C92"/>
    <w:rsid w:val="00D76D84"/>
    <w:rsid w:val="00D77430"/>
    <w:rsid w:val="00D778EF"/>
    <w:rsid w:val="00D81B40"/>
    <w:rsid w:val="00D843FE"/>
    <w:rsid w:val="00D84442"/>
    <w:rsid w:val="00D8456D"/>
    <w:rsid w:val="00D846D9"/>
    <w:rsid w:val="00D84F19"/>
    <w:rsid w:val="00D84FBA"/>
    <w:rsid w:val="00D8532D"/>
    <w:rsid w:val="00D865E0"/>
    <w:rsid w:val="00D86DA8"/>
    <w:rsid w:val="00D8755D"/>
    <w:rsid w:val="00D8755E"/>
    <w:rsid w:val="00D8761B"/>
    <w:rsid w:val="00D9073A"/>
    <w:rsid w:val="00D90B4F"/>
    <w:rsid w:val="00D90F03"/>
    <w:rsid w:val="00D92F47"/>
    <w:rsid w:val="00D93C5C"/>
    <w:rsid w:val="00D9407A"/>
    <w:rsid w:val="00D941B0"/>
    <w:rsid w:val="00D94B15"/>
    <w:rsid w:val="00D94F2C"/>
    <w:rsid w:val="00D9543E"/>
    <w:rsid w:val="00D95827"/>
    <w:rsid w:val="00D95BEA"/>
    <w:rsid w:val="00D96998"/>
    <w:rsid w:val="00D97754"/>
    <w:rsid w:val="00D97AE9"/>
    <w:rsid w:val="00DA01BE"/>
    <w:rsid w:val="00DA0A4F"/>
    <w:rsid w:val="00DA1666"/>
    <w:rsid w:val="00DA2BD2"/>
    <w:rsid w:val="00DA402E"/>
    <w:rsid w:val="00DA41E3"/>
    <w:rsid w:val="00DA50F5"/>
    <w:rsid w:val="00DA5A87"/>
    <w:rsid w:val="00DA728E"/>
    <w:rsid w:val="00DB0D60"/>
    <w:rsid w:val="00DB170C"/>
    <w:rsid w:val="00DB1CC7"/>
    <w:rsid w:val="00DB24EA"/>
    <w:rsid w:val="00DB2AF8"/>
    <w:rsid w:val="00DB46FB"/>
    <w:rsid w:val="00DB47B2"/>
    <w:rsid w:val="00DB56BE"/>
    <w:rsid w:val="00DB5DFC"/>
    <w:rsid w:val="00DB6D3C"/>
    <w:rsid w:val="00DB76BD"/>
    <w:rsid w:val="00DC043C"/>
    <w:rsid w:val="00DC072E"/>
    <w:rsid w:val="00DC0894"/>
    <w:rsid w:val="00DC104B"/>
    <w:rsid w:val="00DC1129"/>
    <w:rsid w:val="00DC1692"/>
    <w:rsid w:val="00DC1806"/>
    <w:rsid w:val="00DC1BFC"/>
    <w:rsid w:val="00DC21CF"/>
    <w:rsid w:val="00DC26EF"/>
    <w:rsid w:val="00DC2B1F"/>
    <w:rsid w:val="00DC3065"/>
    <w:rsid w:val="00DC34A3"/>
    <w:rsid w:val="00DC36A7"/>
    <w:rsid w:val="00DC37D4"/>
    <w:rsid w:val="00DC3962"/>
    <w:rsid w:val="00DC404C"/>
    <w:rsid w:val="00DC46E9"/>
    <w:rsid w:val="00DC4820"/>
    <w:rsid w:val="00DC4D1B"/>
    <w:rsid w:val="00DC6A35"/>
    <w:rsid w:val="00DC73A3"/>
    <w:rsid w:val="00DC7A93"/>
    <w:rsid w:val="00DD1708"/>
    <w:rsid w:val="00DD214F"/>
    <w:rsid w:val="00DD2863"/>
    <w:rsid w:val="00DD2BD6"/>
    <w:rsid w:val="00DD2F03"/>
    <w:rsid w:val="00DD3824"/>
    <w:rsid w:val="00DD3870"/>
    <w:rsid w:val="00DD3AF0"/>
    <w:rsid w:val="00DD4536"/>
    <w:rsid w:val="00DD4734"/>
    <w:rsid w:val="00DD6CD1"/>
    <w:rsid w:val="00DE0B33"/>
    <w:rsid w:val="00DE1509"/>
    <w:rsid w:val="00DE1938"/>
    <w:rsid w:val="00DE1BB4"/>
    <w:rsid w:val="00DE2E7E"/>
    <w:rsid w:val="00DE2F40"/>
    <w:rsid w:val="00DE2FE4"/>
    <w:rsid w:val="00DE3825"/>
    <w:rsid w:val="00DE3A9C"/>
    <w:rsid w:val="00DE3F8D"/>
    <w:rsid w:val="00DE4DF8"/>
    <w:rsid w:val="00DE4FB9"/>
    <w:rsid w:val="00DE4FD4"/>
    <w:rsid w:val="00DE572A"/>
    <w:rsid w:val="00DE5A26"/>
    <w:rsid w:val="00DF0083"/>
    <w:rsid w:val="00DF009A"/>
    <w:rsid w:val="00DF0851"/>
    <w:rsid w:val="00DF1975"/>
    <w:rsid w:val="00DF1C01"/>
    <w:rsid w:val="00DF1D80"/>
    <w:rsid w:val="00DF3BBA"/>
    <w:rsid w:val="00DF3F9E"/>
    <w:rsid w:val="00DF46BA"/>
    <w:rsid w:val="00DF49AD"/>
    <w:rsid w:val="00DF538C"/>
    <w:rsid w:val="00DF557F"/>
    <w:rsid w:val="00DF565A"/>
    <w:rsid w:val="00DF592F"/>
    <w:rsid w:val="00DF6352"/>
    <w:rsid w:val="00DF6707"/>
    <w:rsid w:val="00DF6E04"/>
    <w:rsid w:val="00DF7B1E"/>
    <w:rsid w:val="00E00CB0"/>
    <w:rsid w:val="00E01506"/>
    <w:rsid w:val="00E016A4"/>
    <w:rsid w:val="00E01F1B"/>
    <w:rsid w:val="00E02CE6"/>
    <w:rsid w:val="00E02E40"/>
    <w:rsid w:val="00E0410A"/>
    <w:rsid w:val="00E04E3B"/>
    <w:rsid w:val="00E052F5"/>
    <w:rsid w:val="00E065F0"/>
    <w:rsid w:val="00E068FC"/>
    <w:rsid w:val="00E06A83"/>
    <w:rsid w:val="00E07049"/>
    <w:rsid w:val="00E10829"/>
    <w:rsid w:val="00E10FCF"/>
    <w:rsid w:val="00E11DD0"/>
    <w:rsid w:val="00E13296"/>
    <w:rsid w:val="00E142DE"/>
    <w:rsid w:val="00E14D4F"/>
    <w:rsid w:val="00E16021"/>
    <w:rsid w:val="00E162C1"/>
    <w:rsid w:val="00E16E21"/>
    <w:rsid w:val="00E177E7"/>
    <w:rsid w:val="00E1782D"/>
    <w:rsid w:val="00E20681"/>
    <w:rsid w:val="00E20D2E"/>
    <w:rsid w:val="00E20EB1"/>
    <w:rsid w:val="00E22ADA"/>
    <w:rsid w:val="00E22FE3"/>
    <w:rsid w:val="00E236AD"/>
    <w:rsid w:val="00E239A5"/>
    <w:rsid w:val="00E24630"/>
    <w:rsid w:val="00E258AE"/>
    <w:rsid w:val="00E25C26"/>
    <w:rsid w:val="00E26285"/>
    <w:rsid w:val="00E2630B"/>
    <w:rsid w:val="00E26DF8"/>
    <w:rsid w:val="00E273B3"/>
    <w:rsid w:val="00E27531"/>
    <w:rsid w:val="00E27789"/>
    <w:rsid w:val="00E279B3"/>
    <w:rsid w:val="00E30092"/>
    <w:rsid w:val="00E30AB4"/>
    <w:rsid w:val="00E310A3"/>
    <w:rsid w:val="00E311E2"/>
    <w:rsid w:val="00E313F5"/>
    <w:rsid w:val="00E31D78"/>
    <w:rsid w:val="00E339C1"/>
    <w:rsid w:val="00E3567A"/>
    <w:rsid w:val="00E35BC6"/>
    <w:rsid w:val="00E36EA6"/>
    <w:rsid w:val="00E377E3"/>
    <w:rsid w:val="00E37A3C"/>
    <w:rsid w:val="00E40561"/>
    <w:rsid w:val="00E4103D"/>
    <w:rsid w:val="00E4111C"/>
    <w:rsid w:val="00E41A2B"/>
    <w:rsid w:val="00E41F81"/>
    <w:rsid w:val="00E4271C"/>
    <w:rsid w:val="00E42B45"/>
    <w:rsid w:val="00E42D84"/>
    <w:rsid w:val="00E42E49"/>
    <w:rsid w:val="00E43EB0"/>
    <w:rsid w:val="00E4411B"/>
    <w:rsid w:val="00E44763"/>
    <w:rsid w:val="00E44DB9"/>
    <w:rsid w:val="00E455EB"/>
    <w:rsid w:val="00E456E8"/>
    <w:rsid w:val="00E456E9"/>
    <w:rsid w:val="00E46091"/>
    <w:rsid w:val="00E469C3"/>
    <w:rsid w:val="00E47295"/>
    <w:rsid w:val="00E47DBF"/>
    <w:rsid w:val="00E47F48"/>
    <w:rsid w:val="00E507FF"/>
    <w:rsid w:val="00E509AC"/>
    <w:rsid w:val="00E5124D"/>
    <w:rsid w:val="00E51D4C"/>
    <w:rsid w:val="00E520B6"/>
    <w:rsid w:val="00E5242D"/>
    <w:rsid w:val="00E52645"/>
    <w:rsid w:val="00E52B09"/>
    <w:rsid w:val="00E535AC"/>
    <w:rsid w:val="00E53DF3"/>
    <w:rsid w:val="00E54013"/>
    <w:rsid w:val="00E541C4"/>
    <w:rsid w:val="00E5453F"/>
    <w:rsid w:val="00E54FB4"/>
    <w:rsid w:val="00E55AC2"/>
    <w:rsid w:val="00E55D1C"/>
    <w:rsid w:val="00E561ED"/>
    <w:rsid w:val="00E56D90"/>
    <w:rsid w:val="00E56E82"/>
    <w:rsid w:val="00E57642"/>
    <w:rsid w:val="00E57C2D"/>
    <w:rsid w:val="00E57E05"/>
    <w:rsid w:val="00E60461"/>
    <w:rsid w:val="00E609E7"/>
    <w:rsid w:val="00E61755"/>
    <w:rsid w:val="00E61CFD"/>
    <w:rsid w:val="00E61F2A"/>
    <w:rsid w:val="00E62292"/>
    <w:rsid w:val="00E623A5"/>
    <w:rsid w:val="00E62E79"/>
    <w:rsid w:val="00E6314F"/>
    <w:rsid w:val="00E63210"/>
    <w:rsid w:val="00E642C9"/>
    <w:rsid w:val="00E6553A"/>
    <w:rsid w:val="00E65C39"/>
    <w:rsid w:val="00E65C42"/>
    <w:rsid w:val="00E66754"/>
    <w:rsid w:val="00E673FB"/>
    <w:rsid w:val="00E67CCD"/>
    <w:rsid w:val="00E70FFF"/>
    <w:rsid w:val="00E71314"/>
    <w:rsid w:val="00E7199D"/>
    <w:rsid w:val="00E723FD"/>
    <w:rsid w:val="00E727A9"/>
    <w:rsid w:val="00E72D3C"/>
    <w:rsid w:val="00E73F6E"/>
    <w:rsid w:val="00E74093"/>
    <w:rsid w:val="00E75CA7"/>
    <w:rsid w:val="00E75D57"/>
    <w:rsid w:val="00E75F00"/>
    <w:rsid w:val="00E76047"/>
    <w:rsid w:val="00E76940"/>
    <w:rsid w:val="00E76965"/>
    <w:rsid w:val="00E77045"/>
    <w:rsid w:val="00E77CEB"/>
    <w:rsid w:val="00E77DAB"/>
    <w:rsid w:val="00E80025"/>
    <w:rsid w:val="00E805C0"/>
    <w:rsid w:val="00E81B4A"/>
    <w:rsid w:val="00E82102"/>
    <w:rsid w:val="00E824C8"/>
    <w:rsid w:val="00E82CED"/>
    <w:rsid w:val="00E83145"/>
    <w:rsid w:val="00E83FE2"/>
    <w:rsid w:val="00E84E14"/>
    <w:rsid w:val="00E8568B"/>
    <w:rsid w:val="00E865B0"/>
    <w:rsid w:val="00E86855"/>
    <w:rsid w:val="00E86DFB"/>
    <w:rsid w:val="00E86E4F"/>
    <w:rsid w:val="00E87D65"/>
    <w:rsid w:val="00E90915"/>
    <w:rsid w:val="00E90B47"/>
    <w:rsid w:val="00E927D6"/>
    <w:rsid w:val="00E92995"/>
    <w:rsid w:val="00E92AC2"/>
    <w:rsid w:val="00E92EBE"/>
    <w:rsid w:val="00E9426A"/>
    <w:rsid w:val="00E951A5"/>
    <w:rsid w:val="00E95BF6"/>
    <w:rsid w:val="00E95C91"/>
    <w:rsid w:val="00E9691F"/>
    <w:rsid w:val="00E978EE"/>
    <w:rsid w:val="00E97D00"/>
    <w:rsid w:val="00EA01EC"/>
    <w:rsid w:val="00EA1279"/>
    <w:rsid w:val="00EA196F"/>
    <w:rsid w:val="00EA22F1"/>
    <w:rsid w:val="00EA27F8"/>
    <w:rsid w:val="00EA2BC4"/>
    <w:rsid w:val="00EA2EBB"/>
    <w:rsid w:val="00EA3328"/>
    <w:rsid w:val="00EA3844"/>
    <w:rsid w:val="00EA44E2"/>
    <w:rsid w:val="00EA4784"/>
    <w:rsid w:val="00EA5C33"/>
    <w:rsid w:val="00EA63CC"/>
    <w:rsid w:val="00EA645D"/>
    <w:rsid w:val="00EA6A6D"/>
    <w:rsid w:val="00EA7063"/>
    <w:rsid w:val="00EA7740"/>
    <w:rsid w:val="00EA7E91"/>
    <w:rsid w:val="00EB16BA"/>
    <w:rsid w:val="00EB1D5C"/>
    <w:rsid w:val="00EB1E5E"/>
    <w:rsid w:val="00EB3C89"/>
    <w:rsid w:val="00EB48F6"/>
    <w:rsid w:val="00EB4C66"/>
    <w:rsid w:val="00EB502C"/>
    <w:rsid w:val="00EB5089"/>
    <w:rsid w:val="00EB5451"/>
    <w:rsid w:val="00EB617F"/>
    <w:rsid w:val="00EB646F"/>
    <w:rsid w:val="00EB6B06"/>
    <w:rsid w:val="00EB78DD"/>
    <w:rsid w:val="00EC013D"/>
    <w:rsid w:val="00EC0D38"/>
    <w:rsid w:val="00EC0F3E"/>
    <w:rsid w:val="00EC12E0"/>
    <w:rsid w:val="00EC156B"/>
    <w:rsid w:val="00EC1ED2"/>
    <w:rsid w:val="00EC2F60"/>
    <w:rsid w:val="00EC33A2"/>
    <w:rsid w:val="00EC3CF6"/>
    <w:rsid w:val="00EC3E73"/>
    <w:rsid w:val="00EC423A"/>
    <w:rsid w:val="00EC4ECD"/>
    <w:rsid w:val="00EC4F76"/>
    <w:rsid w:val="00EC59EE"/>
    <w:rsid w:val="00EC60E1"/>
    <w:rsid w:val="00EC6F9C"/>
    <w:rsid w:val="00EC70F2"/>
    <w:rsid w:val="00EC7F47"/>
    <w:rsid w:val="00ED1BE4"/>
    <w:rsid w:val="00ED3200"/>
    <w:rsid w:val="00ED378D"/>
    <w:rsid w:val="00ED42CD"/>
    <w:rsid w:val="00ED4677"/>
    <w:rsid w:val="00ED5C06"/>
    <w:rsid w:val="00ED5C10"/>
    <w:rsid w:val="00ED5C1D"/>
    <w:rsid w:val="00ED5FA7"/>
    <w:rsid w:val="00ED63B4"/>
    <w:rsid w:val="00ED6877"/>
    <w:rsid w:val="00ED6979"/>
    <w:rsid w:val="00ED72AF"/>
    <w:rsid w:val="00ED72EB"/>
    <w:rsid w:val="00ED755F"/>
    <w:rsid w:val="00ED7585"/>
    <w:rsid w:val="00ED7839"/>
    <w:rsid w:val="00ED7CEC"/>
    <w:rsid w:val="00EE01A1"/>
    <w:rsid w:val="00EE0C9A"/>
    <w:rsid w:val="00EE0D7C"/>
    <w:rsid w:val="00EE170B"/>
    <w:rsid w:val="00EE1F32"/>
    <w:rsid w:val="00EE2865"/>
    <w:rsid w:val="00EE3909"/>
    <w:rsid w:val="00EE4023"/>
    <w:rsid w:val="00EE4107"/>
    <w:rsid w:val="00EE43FE"/>
    <w:rsid w:val="00EE473C"/>
    <w:rsid w:val="00EE482D"/>
    <w:rsid w:val="00EE4881"/>
    <w:rsid w:val="00EE4A6E"/>
    <w:rsid w:val="00EE4A8B"/>
    <w:rsid w:val="00EE6580"/>
    <w:rsid w:val="00EE6CCB"/>
    <w:rsid w:val="00EE6D4E"/>
    <w:rsid w:val="00EE77A9"/>
    <w:rsid w:val="00EF02B5"/>
    <w:rsid w:val="00EF1D5F"/>
    <w:rsid w:val="00EF2EE0"/>
    <w:rsid w:val="00EF3C7A"/>
    <w:rsid w:val="00EF41CC"/>
    <w:rsid w:val="00EF427F"/>
    <w:rsid w:val="00EF435F"/>
    <w:rsid w:val="00EF445C"/>
    <w:rsid w:val="00EF52BB"/>
    <w:rsid w:val="00EF556E"/>
    <w:rsid w:val="00EF5949"/>
    <w:rsid w:val="00EF5C85"/>
    <w:rsid w:val="00EF5D59"/>
    <w:rsid w:val="00EF6CE2"/>
    <w:rsid w:val="00EF6FA2"/>
    <w:rsid w:val="00EF740B"/>
    <w:rsid w:val="00EF7A33"/>
    <w:rsid w:val="00EF7CAB"/>
    <w:rsid w:val="00F004E5"/>
    <w:rsid w:val="00F005E7"/>
    <w:rsid w:val="00F01791"/>
    <w:rsid w:val="00F02757"/>
    <w:rsid w:val="00F02A24"/>
    <w:rsid w:val="00F056F0"/>
    <w:rsid w:val="00F05BCA"/>
    <w:rsid w:val="00F0644C"/>
    <w:rsid w:val="00F070A0"/>
    <w:rsid w:val="00F070E5"/>
    <w:rsid w:val="00F0731F"/>
    <w:rsid w:val="00F077F3"/>
    <w:rsid w:val="00F079CE"/>
    <w:rsid w:val="00F10279"/>
    <w:rsid w:val="00F1065B"/>
    <w:rsid w:val="00F112A1"/>
    <w:rsid w:val="00F12350"/>
    <w:rsid w:val="00F124C3"/>
    <w:rsid w:val="00F12FFA"/>
    <w:rsid w:val="00F14267"/>
    <w:rsid w:val="00F1617B"/>
    <w:rsid w:val="00F16E7C"/>
    <w:rsid w:val="00F17327"/>
    <w:rsid w:val="00F20507"/>
    <w:rsid w:val="00F208E5"/>
    <w:rsid w:val="00F210CB"/>
    <w:rsid w:val="00F210FA"/>
    <w:rsid w:val="00F2164B"/>
    <w:rsid w:val="00F227C5"/>
    <w:rsid w:val="00F2303B"/>
    <w:rsid w:val="00F23828"/>
    <w:rsid w:val="00F24400"/>
    <w:rsid w:val="00F260F7"/>
    <w:rsid w:val="00F261FD"/>
    <w:rsid w:val="00F26614"/>
    <w:rsid w:val="00F300C1"/>
    <w:rsid w:val="00F3051A"/>
    <w:rsid w:val="00F3092B"/>
    <w:rsid w:val="00F3094C"/>
    <w:rsid w:val="00F31824"/>
    <w:rsid w:val="00F322D4"/>
    <w:rsid w:val="00F32C81"/>
    <w:rsid w:val="00F33348"/>
    <w:rsid w:val="00F339B7"/>
    <w:rsid w:val="00F33B56"/>
    <w:rsid w:val="00F33C02"/>
    <w:rsid w:val="00F34BC1"/>
    <w:rsid w:val="00F34DFA"/>
    <w:rsid w:val="00F35031"/>
    <w:rsid w:val="00F358B0"/>
    <w:rsid w:val="00F3638F"/>
    <w:rsid w:val="00F369CB"/>
    <w:rsid w:val="00F37C8C"/>
    <w:rsid w:val="00F40494"/>
    <w:rsid w:val="00F405F5"/>
    <w:rsid w:val="00F40BB3"/>
    <w:rsid w:val="00F40C1A"/>
    <w:rsid w:val="00F41306"/>
    <w:rsid w:val="00F421CB"/>
    <w:rsid w:val="00F430A0"/>
    <w:rsid w:val="00F43806"/>
    <w:rsid w:val="00F463FD"/>
    <w:rsid w:val="00F469EC"/>
    <w:rsid w:val="00F473B1"/>
    <w:rsid w:val="00F50088"/>
    <w:rsid w:val="00F5055E"/>
    <w:rsid w:val="00F507B6"/>
    <w:rsid w:val="00F50C57"/>
    <w:rsid w:val="00F50C59"/>
    <w:rsid w:val="00F50C73"/>
    <w:rsid w:val="00F5191D"/>
    <w:rsid w:val="00F51944"/>
    <w:rsid w:val="00F524C4"/>
    <w:rsid w:val="00F538FA"/>
    <w:rsid w:val="00F543E2"/>
    <w:rsid w:val="00F54C2C"/>
    <w:rsid w:val="00F56971"/>
    <w:rsid w:val="00F56988"/>
    <w:rsid w:val="00F56989"/>
    <w:rsid w:val="00F56F85"/>
    <w:rsid w:val="00F60500"/>
    <w:rsid w:val="00F6117D"/>
    <w:rsid w:val="00F613A7"/>
    <w:rsid w:val="00F61CF5"/>
    <w:rsid w:val="00F62174"/>
    <w:rsid w:val="00F6229D"/>
    <w:rsid w:val="00F63019"/>
    <w:rsid w:val="00F6360E"/>
    <w:rsid w:val="00F638A6"/>
    <w:rsid w:val="00F63A06"/>
    <w:rsid w:val="00F6586F"/>
    <w:rsid w:val="00F65C24"/>
    <w:rsid w:val="00F660E7"/>
    <w:rsid w:val="00F6739A"/>
    <w:rsid w:val="00F7007F"/>
    <w:rsid w:val="00F702D3"/>
    <w:rsid w:val="00F7052C"/>
    <w:rsid w:val="00F70FB7"/>
    <w:rsid w:val="00F713AD"/>
    <w:rsid w:val="00F7164C"/>
    <w:rsid w:val="00F7278D"/>
    <w:rsid w:val="00F72DCE"/>
    <w:rsid w:val="00F7325C"/>
    <w:rsid w:val="00F73F82"/>
    <w:rsid w:val="00F74AE4"/>
    <w:rsid w:val="00F75C2F"/>
    <w:rsid w:val="00F77178"/>
    <w:rsid w:val="00F77B9C"/>
    <w:rsid w:val="00F80E2A"/>
    <w:rsid w:val="00F81607"/>
    <w:rsid w:val="00F8199E"/>
    <w:rsid w:val="00F81CCF"/>
    <w:rsid w:val="00F81E09"/>
    <w:rsid w:val="00F82011"/>
    <w:rsid w:val="00F83321"/>
    <w:rsid w:val="00F83F2E"/>
    <w:rsid w:val="00F84787"/>
    <w:rsid w:val="00F84B92"/>
    <w:rsid w:val="00F8520E"/>
    <w:rsid w:val="00F855A5"/>
    <w:rsid w:val="00F85CE3"/>
    <w:rsid w:val="00F85E19"/>
    <w:rsid w:val="00F86B86"/>
    <w:rsid w:val="00F87384"/>
    <w:rsid w:val="00F8775C"/>
    <w:rsid w:val="00F87F69"/>
    <w:rsid w:val="00F9083A"/>
    <w:rsid w:val="00F91457"/>
    <w:rsid w:val="00F9174B"/>
    <w:rsid w:val="00F92C10"/>
    <w:rsid w:val="00F93603"/>
    <w:rsid w:val="00F94C1D"/>
    <w:rsid w:val="00F952C5"/>
    <w:rsid w:val="00F95988"/>
    <w:rsid w:val="00F963EC"/>
    <w:rsid w:val="00F96DDB"/>
    <w:rsid w:val="00F97FB3"/>
    <w:rsid w:val="00FA0F51"/>
    <w:rsid w:val="00FA1590"/>
    <w:rsid w:val="00FA2519"/>
    <w:rsid w:val="00FA2A0E"/>
    <w:rsid w:val="00FA2BA0"/>
    <w:rsid w:val="00FA3B5E"/>
    <w:rsid w:val="00FA4640"/>
    <w:rsid w:val="00FA6AB1"/>
    <w:rsid w:val="00FA6E84"/>
    <w:rsid w:val="00FA71AB"/>
    <w:rsid w:val="00FA7209"/>
    <w:rsid w:val="00FA75F3"/>
    <w:rsid w:val="00FA7746"/>
    <w:rsid w:val="00FB07BE"/>
    <w:rsid w:val="00FB1850"/>
    <w:rsid w:val="00FB1925"/>
    <w:rsid w:val="00FB230D"/>
    <w:rsid w:val="00FB2F4C"/>
    <w:rsid w:val="00FB3101"/>
    <w:rsid w:val="00FB476C"/>
    <w:rsid w:val="00FB48D6"/>
    <w:rsid w:val="00FB550B"/>
    <w:rsid w:val="00FB6420"/>
    <w:rsid w:val="00FB6496"/>
    <w:rsid w:val="00FB661E"/>
    <w:rsid w:val="00FB6F69"/>
    <w:rsid w:val="00FB7C2E"/>
    <w:rsid w:val="00FB7CB6"/>
    <w:rsid w:val="00FB7CBF"/>
    <w:rsid w:val="00FB7F88"/>
    <w:rsid w:val="00FC0983"/>
    <w:rsid w:val="00FC10E1"/>
    <w:rsid w:val="00FC13AE"/>
    <w:rsid w:val="00FC1A69"/>
    <w:rsid w:val="00FC2111"/>
    <w:rsid w:val="00FC22D7"/>
    <w:rsid w:val="00FC23A3"/>
    <w:rsid w:val="00FC25C4"/>
    <w:rsid w:val="00FC2865"/>
    <w:rsid w:val="00FC2995"/>
    <w:rsid w:val="00FC2A60"/>
    <w:rsid w:val="00FC3025"/>
    <w:rsid w:val="00FC3E4B"/>
    <w:rsid w:val="00FC3FC0"/>
    <w:rsid w:val="00FC49B3"/>
    <w:rsid w:val="00FC4DFF"/>
    <w:rsid w:val="00FC51F6"/>
    <w:rsid w:val="00FC52D3"/>
    <w:rsid w:val="00FC5A6F"/>
    <w:rsid w:val="00FC5FD4"/>
    <w:rsid w:val="00FC6387"/>
    <w:rsid w:val="00FC79F9"/>
    <w:rsid w:val="00FC7B41"/>
    <w:rsid w:val="00FD06A0"/>
    <w:rsid w:val="00FD0AC5"/>
    <w:rsid w:val="00FD0EB6"/>
    <w:rsid w:val="00FD0F0E"/>
    <w:rsid w:val="00FD10F5"/>
    <w:rsid w:val="00FD1C0B"/>
    <w:rsid w:val="00FD27D6"/>
    <w:rsid w:val="00FD2A38"/>
    <w:rsid w:val="00FD2B89"/>
    <w:rsid w:val="00FD3659"/>
    <w:rsid w:val="00FD38DB"/>
    <w:rsid w:val="00FD3950"/>
    <w:rsid w:val="00FD4A5A"/>
    <w:rsid w:val="00FD5ED0"/>
    <w:rsid w:val="00FD627A"/>
    <w:rsid w:val="00FD654F"/>
    <w:rsid w:val="00FD6FC4"/>
    <w:rsid w:val="00FD73A4"/>
    <w:rsid w:val="00FD7589"/>
    <w:rsid w:val="00FD7976"/>
    <w:rsid w:val="00FD7AD6"/>
    <w:rsid w:val="00FE2B0E"/>
    <w:rsid w:val="00FE3578"/>
    <w:rsid w:val="00FE3E59"/>
    <w:rsid w:val="00FE4F63"/>
    <w:rsid w:val="00FE5928"/>
    <w:rsid w:val="00FE59F5"/>
    <w:rsid w:val="00FE5B75"/>
    <w:rsid w:val="00FE6619"/>
    <w:rsid w:val="00FE6A4F"/>
    <w:rsid w:val="00FE6BFD"/>
    <w:rsid w:val="00FE7109"/>
    <w:rsid w:val="00FE75A8"/>
    <w:rsid w:val="00FE76F3"/>
    <w:rsid w:val="00FE78BF"/>
    <w:rsid w:val="00FF0057"/>
    <w:rsid w:val="00FF0085"/>
    <w:rsid w:val="00FF142D"/>
    <w:rsid w:val="00FF1B64"/>
    <w:rsid w:val="00FF1C43"/>
    <w:rsid w:val="00FF2351"/>
    <w:rsid w:val="00FF3477"/>
    <w:rsid w:val="00FF3E29"/>
    <w:rsid w:val="00FF41AC"/>
    <w:rsid w:val="00FF47F1"/>
    <w:rsid w:val="00FF4919"/>
    <w:rsid w:val="00FF4C1C"/>
    <w:rsid w:val="00FF4D5C"/>
    <w:rsid w:val="00FF4F9A"/>
    <w:rsid w:val="00FF567B"/>
    <w:rsid w:val="00FF57AF"/>
    <w:rsid w:val="00FF5A40"/>
    <w:rsid w:val="00FF6727"/>
    <w:rsid w:val="00FF6AC5"/>
    <w:rsid w:val="00FF6B16"/>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472C8E"/>
  </w:style>
  <w:style w:type="character" w:customStyle="1" w:styleId="m5127500252372250437gmail-normaltextrun">
    <w:name w:val="m_5127500252372250437gmail-normaltextrun"/>
    <w:basedOn w:val="Fuentedeprrafopredeter"/>
    <w:rsid w:val="00472C8E"/>
  </w:style>
  <w:style w:type="paragraph" w:customStyle="1" w:styleId="n2">
    <w:name w:val="n2"/>
    <w:basedOn w:val="Normal"/>
    <w:rsid w:val="00B305FD"/>
    <w:pPr>
      <w:spacing w:before="100" w:beforeAutospacing="1" w:after="100" w:afterAutospacing="1"/>
    </w:pPr>
    <w:rPr>
      <w:lang w:eastAsia="es-MX"/>
    </w:rPr>
  </w:style>
  <w:style w:type="paragraph" w:customStyle="1" w:styleId="j">
    <w:name w:val="j"/>
    <w:basedOn w:val="Normal"/>
    <w:rsid w:val="00B305FD"/>
    <w:pPr>
      <w:spacing w:before="100" w:beforeAutospacing="1" w:after="100" w:afterAutospacing="1"/>
    </w:pPr>
    <w:rPr>
      <w:lang w:eastAsia="es-MX"/>
    </w:rPr>
  </w:style>
  <w:style w:type="character" w:customStyle="1" w:styleId="nacep">
    <w:name w:val="n_acep"/>
    <w:basedOn w:val="Fuentedeprrafopredeter"/>
    <w:rsid w:val="00B305FD"/>
  </w:style>
  <w:style w:type="paragraph" w:customStyle="1" w:styleId="j2">
    <w:name w:val="j2"/>
    <w:basedOn w:val="Normal"/>
    <w:rsid w:val="00B305FD"/>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3695223">
      <w:bodyDiv w:val="1"/>
      <w:marLeft w:val="0"/>
      <w:marRight w:val="0"/>
      <w:marTop w:val="0"/>
      <w:marBottom w:val="0"/>
      <w:divBdr>
        <w:top w:val="none" w:sz="0" w:space="0" w:color="auto"/>
        <w:left w:val="none" w:sz="0" w:space="0" w:color="auto"/>
        <w:bottom w:val="none" w:sz="0" w:space="0" w:color="auto"/>
        <w:right w:val="none" w:sz="0" w:space="0" w:color="auto"/>
      </w:divBdr>
      <w:divsChild>
        <w:div w:id="1856847379">
          <w:marLeft w:val="0"/>
          <w:marRight w:val="0"/>
          <w:marTop w:val="0"/>
          <w:marBottom w:val="0"/>
          <w:divBdr>
            <w:top w:val="none" w:sz="0" w:space="0" w:color="auto"/>
            <w:left w:val="none" w:sz="0" w:space="0" w:color="auto"/>
            <w:bottom w:val="none" w:sz="0" w:space="0" w:color="auto"/>
            <w:right w:val="none" w:sz="0" w:space="0" w:color="auto"/>
          </w:divBdr>
        </w:div>
        <w:div w:id="155193632">
          <w:marLeft w:val="0"/>
          <w:marRight w:val="0"/>
          <w:marTop w:val="0"/>
          <w:marBottom w:val="0"/>
          <w:divBdr>
            <w:top w:val="none" w:sz="0" w:space="0" w:color="auto"/>
            <w:left w:val="none" w:sz="0" w:space="0" w:color="auto"/>
            <w:bottom w:val="none" w:sz="0" w:space="0" w:color="auto"/>
            <w:right w:val="none" w:sz="0" w:space="0" w:color="auto"/>
          </w:divBdr>
        </w:div>
        <w:div w:id="2125732052">
          <w:marLeft w:val="0"/>
          <w:marRight w:val="0"/>
          <w:marTop w:val="0"/>
          <w:marBottom w:val="0"/>
          <w:divBdr>
            <w:top w:val="none" w:sz="0" w:space="0" w:color="auto"/>
            <w:left w:val="none" w:sz="0" w:space="0" w:color="auto"/>
            <w:bottom w:val="none" w:sz="0" w:space="0" w:color="auto"/>
            <w:right w:val="none" w:sz="0" w:space="0" w:color="auto"/>
          </w:divBdr>
        </w:div>
      </w:divsChild>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8029370">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2476423">
      <w:bodyDiv w:val="1"/>
      <w:marLeft w:val="0"/>
      <w:marRight w:val="0"/>
      <w:marTop w:val="0"/>
      <w:marBottom w:val="0"/>
      <w:divBdr>
        <w:top w:val="none" w:sz="0" w:space="0" w:color="auto"/>
        <w:left w:val="none" w:sz="0" w:space="0" w:color="auto"/>
        <w:bottom w:val="none" w:sz="0" w:space="0" w:color="auto"/>
        <w:right w:val="none" w:sz="0" w:space="0" w:color="auto"/>
      </w:divBdr>
      <w:divsChild>
        <w:div w:id="892279074">
          <w:marLeft w:val="0"/>
          <w:marRight w:val="0"/>
          <w:marTop w:val="0"/>
          <w:marBottom w:val="0"/>
          <w:divBdr>
            <w:top w:val="none" w:sz="0" w:space="0" w:color="auto"/>
            <w:left w:val="none" w:sz="0" w:space="0" w:color="auto"/>
            <w:bottom w:val="none" w:sz="0" w:space="0" w:color="auto"/>
            <w:right w:val="none" w:sz="0" w:space="0" w:color="auto"/>
          </w:divBdr>
        </w:div>
        <w:div w:id="966742594">
          <w:marLeft w:val="0"/>
          <w:marRight w:val="0"/>
          <w:marTop w:val="0"/>
          <w:marBottom w:val="0"/>
          <w:divBdr>
            <w:top w:val="none" w:sz="0" w:space="0" w:color="auto"/>
            <w:left w:val="none" w:sz="0" w:space="0" w:color="auto"/>
            <w:bottom w:val="none" w:sz="0" w:space="0" w:color="auto"/>
            <w:right w:val="none" w:sz="0" w:space="0" w:color="auto"/>
          </w:divBdr>
        </w:div>
        <w:div w:id="1186217034">
          <w:marLeft w:val="0"/>
          <w:marRight w:val="0"/>
          <w:marTop w:val="0"/>
          <w:marBottom w:val="0"/>
          <w:divBdr>
            <w:top w:val="none" w:sz="0" w:space="0" w:color="auto"/>
            <w:left w:val="none" w:sz="0" w:space="0" w:color="auto"/>
            <w:bottom w:val="none" w:sz="0" w:space="0" w:color="auto"/>
            <w:right w:val="none" w:sz="0" w:space="0" w:color="auto"/>
          </w:divBdr>
        </w:div>
        <w:div w:id="2098280206">
          <w:marLeft w:val="0"/>
          <w:marRight w:val="0"/>
          <w:marTop w:val="0"/>
          <w:marBottom w:val="0"/>
          <w:divBdr>
            <w:top w:val="none" w:sz="0" w:space="0" w:color="auto"/>
            <w:left w:val="none" w:sz="0" w:space="0" w:color="auto"/>
            <w:bottom w:val="none" w:sz="0" w:space="0" w:color="auto"/>
            <w:right w:val="none" w:sz="0" w:space="0" w:color="auto"/>
          </w:divBdr>
        </w:div>
        <w:div w:id="653683540">
          <w:marLeft w:val="0"/>
          <w:marRight w:val="0"/>
          <w:marTop w:val="0"/>
          <w:marBottom w:val="0"/>
          <w:divBdr>
            <w:top w:val="none" w:sz="0" w:space="0" w:color="auto"/>
            <w:left w:val="none" w:sz="0" w:space="0" w:color="auto"/>
            <w:bottom w:val="none" w:sz="0" w:space="0" w:color="auto"/>
            <w:right w:val="none" w:sz="0" w:space="0" w:color="auto"/>
          </w:divBdr>
        </w:div>
      </w:divsChild>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949169">
      <w:bodyDiv w:val="1"/>
      <w:marLeft w:val="0"/>
      <w:marRight w:val="0"/>
      <w:marTop w:val="0"/>
      <w:marBottom w:val="0"/>
      <w:divBdr>
        <w:top w:val="none" w:sz="0" w:space="0" w:color="auto"/>
        <w:left w:val="none" w:sz="0" w:space="0" w:color="auto"/>
        <w:bottom w:val="none" w:sz="0" w:space="0" w:color="auto"/>
        <w:right w:val="none" w:sz="0" w:space="0" w:color="auto"/>
      </w:divBdr>
      <w:divsChild>
        <w:div w:id="1983268656">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508530">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3726247">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405996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7912479">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7592728">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39636866">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4536795">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268167">
      <w:bodyDiv w:val="1"/>
      <w:marLeft w:val="0"/>
      <w:marRight w:val="0"/>
      <w:marTop w:val="0"/>
      <w:marBottom w:val="0"/>
      <w:divBdr>
        <w:top w:val="none" w:sz="0" w:space="0" w:color="auto"/>
        <w:left w:val="none" w:sz="0" w:space="0" w:color="auto"/>
        <w:bottom w:val="none" w:sz="0" w:space="0" w:color="auto"/>
        <w:right w:val="none" w:sz="0" w:space="0" w:color="auto"/>
      </w:divBdr>
      <w:divsChild>
        <w:div w:id="1510826411">
          <w:marLeft w:val="0"/>
          <w:marRight w:val="0"/>
          <w:marTop w:val="0"/>
          <w:marBottom w:val="0"/>
          <w:divBdr>
            <w:top w:val="none" w:sz="0" w:space="0" w:color="auto"/>
            <w:left w:val="none" w:sz="0" w:space="0" w:color="auto"/>
            <w:bottom w:val="none" w:sz="0" w:space="0" w:color="auto"/>
            <w:right w:val="none" w:sz="0" w:space="0" w:color="auto"/>
          </w:divBdr>
        </w:div>
        <w:div w:id="2138986325">
          <w:marLeft w:val="0"/>
          <w:marRight w:val="0"/>
          <w:marTop w:val="0"/>
          <w:marBottom w:val="0"/>
          <w:divBdr>
            <w:top w:val="none" w:sz="0" w:space="0" w:color="auto"/>
            <w:left w:val="none" w:sz="0" w:space="0" w:color="auto"/>
            <w:bottom w:val="none" w:sz="0" w:space="0" w:color="auto"/>
            <w:right w:val="none" w:sz="0" w:space="0" w:color="auto"/>
          </w:divBdr>
        </w:div>
        <w:div w:id="6107344">
          <w:marLeft w:val="0"/>
          <w:marRight w:val="0"/>
          <w:marTop w:val="0"/>
          <w:marBottom w:val="0"/>
          <w:divBdr>
            <w:top w:val="none" w:sz="0" w:space="0" w:color="auto"/>
            <w:left w:val="none" w:sz="0" w:space="0" w:color="auto"/>
            <w:bottom w:val="none" w:sz="0" w:space="0" w:color="auto"/>
            <w:right w:val="none" w:sz="0" w:space="0" w:color="auto"/>
          </w:divBdr>
        </w:div>
      </w:divsChild>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177196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2430147">
      <w:bodyDiv w:val="1"/>
      <w:marLeft w:val="0"/>
      <w:marRight w:val="0"/>
      <w:marTop w:val="0"/>
      <w:marBottom w:val="0"/>
      <w:divBdr>
        <w:top w:val="none" w:sz="0" w:space="0" w:color="auto"/>
        <w:left w:val="none" w:sz="0" w:space="0" w:color="auto"/>
        <w:bottom w:val="none" w:sz="0" w:space="0" w:color="auto"/>
        <w:right w:val="none" w:sz="0" w:space="0" w:color="auto"/>
      </w:divBdr>
      <w:divsChild>
        <w:div w:id="1699307641">
          <w:marLeft w:val="0"/>
          <w:marRight w:val="0"/>
          <w:marTop w:val="0"/>
          <w:marBottom w:val="0"/>
          <w:divBdr>
            <w:top w:val="none" w:sz="0" w:space="0" w:color="auto"/>
            <w:left w:val="none" w:sz="0" w:space="0" w:color="auto"/>
            <w:bottom w:val="none" w:sz="0" w:space="0" w:color="auto"/>
            <w:right w:val="none" w:sz="0" w:space="0" w:color="auto"/>
          </w:divBdr>
        </w:div>
        <w:div w:id="470055373">
          <w:marLeft w:val="0"/>
          <w:marRight w:val="0"/>
          <w:marTop w:val="0"/>
          <w:marBottom w:val="0"/>
          <w:divBdr>
            <w:top w:val="none" w:sz="0" w:space="0" w:color="auto"/>
            <w:left w:val="none" w:sz="0" w:space="0" w:color="auto"/>
            <w:bottom w:val="none" w:sz="0" w:space="0" w:color="auto"/>
            <w:right w:val="none" w:sz="0" w:space="0" w:color="auto"/>
          </w:divBdr>
        </w:div>
        <w:div w:id="1620529165">
          <w:marLeft w:val="0"/>
          <w:marRight w:val="0"/>
          <w:marTop w:val="0"/>
          <w:marBottom w:val="0"/>
          <w:divBdr>
            <w:top w:val="none" w:sz="0" w:space="0" w:color="auto"/>
            <w:left w:val="none" w:sz="0" w:space="0" w:color="auto"/>
            <w:bottom w:val="none" w:sz="0" w:space="0" w:color="auto"/>
            <w:right w:val="none" w:sz="0" w:space="0" w:color="auto"/>
          </w:divBdr>
        </w:div>
        <w:div w:id="441608284">
          <w:marLeft w:val="0"/>
          <w:marRight w:val="0"/>
          <w:marTop w:val="0"/>
          <w:marBottom w:val="0"/>
          <w:divBdr>
            <w:top w:val="none" w:sz="0" w:space="0" w:color="auto"/>
            <w:left w:val="none" w:sz="0" w:space="0" w:color="auto"/>
            <w:bottom w:val="none" w:sz="0" w:space="0" w:color="auto"/>
            <w:right w:val="none" w:sz="0" w:space="0" w:color="auto"/>
          </w:divBdr>
        </w:div>
        <w:div w:id="893811495">
          <w:marLeft w:val="0"/>
          <w:marRight w:val="0"/>
          <w:marTop w:val="0"/>
          <w:marBottom w:val="0"/>
          <w:divBdr>
            <w:top w:val="none" w:sz="0" w:space="0" w:color="auto"/>
            <w:left w:val="none" w:sz="0" w:space="0" w:color="auto"/>
            <w:bottom w:val="none" w:sz="0" w:space="0" w:color="auto"/>
            <w:right w:val="none" w:sz="0" w:space="0" w:color="auto"/>
          </w:divBdr>
        </w:div>
      </w:divsChild>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240537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0256129">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45658760">
      <w:bodyDiv w:val="1"/>
      <w:marLeft w:val="0"/>
      <w:marRight w:val="0"/>
      <w:marTop w:val="0"/>
      <w:marBottom w:val="0"/>
      <w:divBdr>
        <w:top w:val="none" w:sz="0" w:space="0" w:color="auto"/>
        <w:left w:val="none" w:sz="0" w:space="0" w:color="auto"/>
        <w:bottom w:val="none" w:sz="0" w:space="0" w:color="auto"/>
        <w:right w:val="none" w:sz="0" w:space="0" w:color="auto"/>
      </w:divBdr>
    </w:div>
    <w:div w:id="1447625059">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4276921">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0675977">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57231420">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3948826">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1448335">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2405767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2560380">
      <w:bodyDiv w:val="1"/>
      <w:marLeft w:val="0"/>
      <w:marRight w:val="0"/>
      <w:marTop w:val="0"/>
      <w:marBottom w:val="0"/>
      <w:divBdr>
        <w:top w:val="none" w:sz="0" w:space="0" w:color="auto"/>
        <w:left w:val="none" w:sz="0" w:space="0" w:color="auto"/>
        <w:bottom w:val="none" w:sz="0" w:space="0" w:color="auto"/>
        <w:right w:val="none" w:sz="0" w:space="0" w:color="auto"/>
      </w:divBdr>
      <w:divsChild>
        <w:div w:id="1444762429">
          <w:marLeft w:val="0"/>
          <w:marRight w:val="0"/>
          <w:marTop w:val="0"/>
          <w:marBottom w:val="24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4666228">
      <w:bodyDiv w:val="1"/>
      <w:marLeft w:val="0"/>
      <w:marRight w:val="0"/>
      <w:marTop w:val="0"/>
      <w:marBottom w:val="0"/>
      <w:divBdr>
        <w:top w:val="none" w:sz="0" w:space="0" w:color="auto"/>
        <w:left w:val="none" w:sz="0" w:space="0" w:color="auto"/>
        <w:bottom w:val="none" w:sz="0" w:space="0" w:color="auto"/>
        <w:right w:val="none" w:sz="0" w:space="0" w:color="auto"/>
      </w:divBdr>
      <w:divsChild>
        <w:div w:id="212352144">
          <w:marLeft w:val="0"/>
          <w:marRight w:val="0"/>
          <w:marTop w:val="0"/>
          <w:marBottom w:val="0"/>
          <w:divBdr>
            <w:top w:val="none" w:sz="0" w:space="0" w:color="auto"/>
            <w:left w:val="none" w:sz="0" w:space="0" w:color="auto"/>
            <w:bottom w:val="none" w:sz="0" w:space="0" w:color="auto"/>
            <w:right w:val="none" w:sz="0" w:space="0" w:color="auto"/>
          </w:divBdr>
        </w:div>
      </w:divsChild>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9345443">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5769122">
      <w:bodyDiv w:val="1"/>
      <w:marLeft w:val="0"/>
      <w:marRight w:val="0"/>
      <w:marTop w:val="0"/>
      <w:marBottom w:val="0"/>
      <w:divBdr>
        <w:top w:val="none" w:sz="0" w:space="0" w:color="auto"/>
        <w:left w:val="none" w:sz="0" w:space="0" w:color="auto"/>
        <w:bottom w:val="none" w:sz="0" w:space="0" w:color="auto"/>
        <w:right w:val="none" w:sz="0" w:space="0" w:color="auto"/>
      </w:divBdr>
      <w:divsChild>
        <w:div w:id="1451895811">
          <w:marLeft w:val="0"/>
          <w:marRight w:val="0"/>
          <w:marTop w:val="0"/>
          <w:marBottom w:val="0"/>
          <w:divBdr>
            <w:top w:val="none" w:sz="0" w:space="0" w:color="auto"/>
            <w:left w:val="none" w:sz="0" w:space="0" w:color="auto"/>
            <w:bottom w:val="none" w:sz="0" w:space="0" w:color="auto"/>
            <w:right w:val="none" w:sz="0" w:space="0" w:color="auto"/>
          </w:divBdr>
        </w:div>
        <w:div w:id="1968390293">
          <w:marLeft w:val="0"/>
          <w:marRight w:val="0"/>
          <w:marTop w:val="0"/>
          <w:marBottom w:val="0"/>
          <w:divBdr>
            <w:top w:val="none" w:sz="0" w:space="0" w:color="auto"/>
            <w:left w:val="none" w:sz="0" w:space="0" w:color="auto"/>
            <w:bottom w:val="none" w:sz="0" w:space="0" w:color="auto"/>
            <w:right w:val="none" w:sz="0" w:space="0" w:color="auto"/>
          </w:divBdr>
        </w:div>
        <w:div w:id="926883601">
          <w:marLeft w:val="0"/>
          <w:marRight w:val="0"/>
          <w:marTop w:val="0"/>
          <w:marBottom w:val="0"/>
          <w:divBdr>
            <w:top w:val="none" w:sz="0" w:space="0" w:color="auto"/>
            <w:left w:val="none" w:sz="0" w:space="0" w:color="auto"/>
            <w:bottom w:val="none" w:sz="0" w:space="0" w:color="auto"/>
            <w:right w:val="none" w:sz="0" w:space="0" w:color="auto"/>
          </w:divBdr>
        </w:div>
        <w:div w:id="1844512076">
          <w:marLeft w:val="0"/>
          <w:marRight w:val="0"/>
          <w:marTop w:val="0"/>
          <w:marBottom w:val="0"/>
          <w:divBdr>
            <w:top w:val="none" w:sz="0" w:space="0" w:color="auto"/>
            <w:left w:val="none" w:sz="0" w:space="0" w:color="auto"/>
            <w:bottom w:val="none" w:sz="0" w:space="0" w:color="auto"/>
            <w:right w:val="none" w:sz="0" w:space="0" w:color="auto"/>
          </w:divBdr>
        </w:div>
        <w:div w:id="928122532">
          <w:marLeft w:val="0"/>
          <w:marRight w:val="0"/>
          <w:marTop w:val="0"/>
          <w:marBottom w:val="0"/>
          <w:divBdr>
            <w:top w:val="none" w:sz="0" w:space="0" w:color="auto"/>
            <w:left w:val="none" w:sz="0" w:space="0" w:color="auto"/>
            <w:bottom w:val="none" w:sz="0" w:space="0" w:color="auto"/>
            <w:right w:val="none" w:sz="0" w:space="0" w:color="auto"/>
          </w:divBdr>
        </w:div>
        <w:div w:id="1260598305">
          <w:marLeft w:val="0"/>
          <w:marRight w:val="0"/>
          <w:marTop w:val="0"/>
          <w:marBottom w:val="0"/>
          <w:divBdr>
            <w:top w:val="none" w:sz="0" w:space="0" w:color="auto"/>
            <w:left w:val="none" w:sz="0" w:space="0" w:color="auto"/>
            <w:bottom w:val="none" w:sz="0" w:space="0" w:color="auto"/>
            <w:right w:val="none" w:sz="0" w:space="0" w:color="auto"/>
          </w:divBdr>
        </w:div>
      </w:divsChild>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65713105">
      <w:bodyDiv w:val="1"/>
      <w:marLeft w:val="0"/>
      <w:marRight w:val="0"/>
      <w:marTop w:val="0"/>
      <w:marBottom w:val="0"/>
      <w:divBdr>
        <w:top w:val="none" w:sz="0" w:space="0" w:color="auto"/>
        <w:left w:val="none" w:sz="0" w:space="0" w:color="auto"/>
        <w:bottom w:val="none" w:sz="0" w:space="0" w:color="auto"/>
        <w:right w:val="none" w:sz="0" w:space="0" w:color="auto"/>
      </w:divBdr>
    </w:div>
    <w:div w:id="207253328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6A011-6D80-4E1C-860A-A42E8DA7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50</Pages>
  <Words>11732</Words>
  <Characters>64529</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95</cp:revision>
  <cp:lastPrinted>2019-01-25T00:47:00Z</cp:lastPrinted>
  <dcterms:created xsi:type="dcterms:W3CDTF">2019-01-10T17:19:00Z</dcterms:created>
  <dcterms:modified xsi:type="dcterms:W3CDTF">2019-02-18T23:20:00Z</dcterms:modified>
</cp:coreProperties>
</file>